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rsidR="008137E5" w:rsidRDefault="008137E5" w:rsidP="003E5AFF">
      <w:pPr>
        <w:pStyle w:val="Zhlav"/>
        <w:spacing w:after="120"/>
        <w:jc w:val="center"/>
        <w:rPr>
          <w:b/>
          <w:bCs/>
          <w:i/>
          <w:smallCaps/>
          <w:spacing w:val="30"/>
          <w:sz w:val="36"/>
          <w:szCs w:val="36"/>
          <w:lang w:val="cs-CZ" w:eastAsia="cs-CZ"/>
        </w:rPr>
      </w:pPr>
      <w:r w:rsidRPr="008137E5">
        <w:rPr>
          <w:b/>
          <w:bCs/>
          <w:i/>
          <w:smallCaps/>
          <w:spacing w:val="30"/>
          <w:sz w:val="36"/>
          <w:szCs w:val="36"/>
          <w:lang w:val="cs-CZ" w:eastAsia="cs-CZ"/>
        </w:rPr>
        <w:t>III/3983, III/39914 Tavíkovice průtah</w:t>
      </w:r>
    </w:p>
    <w:p w:rsidR="00127F87" w:rsidRPr="000A7553" w:rsidRDefault="00127F87" w:rsidP="003E5AFF">
      <w:pPr>
        <w:pStyle w:val="Zhlav"/>
        <w:spacing w:after="120"/>
        <w:jc w:val="center"/>
        <w:rPr>
          <w:b/>
          <w:bCs/>
          <w:color w:val="FF0000"/>
          <w:sz w:val="21"/>
          <w:szCs w:val="21"/>
        </w:rPr>
      </w:pPr>
      <w:r w:rsidRPr="000A7553">
        <w:rPr>
          <w:b/>
          <w:bCs/>
          <w:color w:val="FF0000"/>
          <w:sz w:val="21"/>
          <w:szCs w:val="21"/>
        </w:rPr>
        <w:t>_______________________________________________</w:t>
      </w:r>
      <w:r>
        <w:rPr>
          <w:b/>
          <w:bCs/>
          <w:color w:val="FF0000"/>
          <w:sz w:val="21"/>
          <w:szCs w:val="21"/>
        </w:rPr>
        <w:t>___________</w:t>
      </w:r>
      <w:r w:rsidRPr="000A7553">
        <w:rPr>
          <w:b/>
          <w:bCs/>
          <w:color w:val="FF0000"/>
          <w:sz w:val="21"/>
          <w:szCs w:val="21"/>
        </w:rPr>
        <w:t>_________________________________</w:t>
      </w:r>
      <w:r>
        <w:rPr>
          <w:b/>
          <w:bCs/>
          <w:color w:val="FF0000"/>
          <w:sz w:val="21"/>
          <w:szCs w:val="21"/>
        </w:rPr>
        <w:t>____</w:t>
      </w:r>
      <w:r w:rsidRPr="000A7553">
        <w:rPr>
          <w:b/>
          <w:bCs/>
          <w:color w:val="FF0000"/>
          <w:sz w:val="21"/>
          <w:szCs w:val="21"/>
        </w:rPr>
        <w:t>_</w:t>
      </w:r>
      <w:r>
        <w:rPr>
          <w:b/>
          <w:bCs/>
          <w:color w:val="FF0000"/>
          <w:sz w:val="21"/>
          <w:szCs w:val="21"/>
        </w:rPr>
        <w:t>__</w:t>
      </w:r>
      <w:r w:rsidRPr="000A7553">
        <w:rPr>
          <w:b/>
          <w:bCs/>
          <w:color w:val="FF0000"/>
          <w:sz w:val="21"/>
          <w:szCs w:val="21"/>
        </w:rPr>
        <w:t>_</w:t>
      </w:r>
    </w:p>
    <w:p w:rsidR="00127F87" w:rsidRPr="00807E64" w:rsidRDefault="00127F87" w:rsidP="00127F87">
      <w:pPr>
        <w:spacing w:after="120"/>
        <w:rPr>
          <w:b/>
          <w:smallCaps/>
          <w:spacing w:val="20"/>
          <w:sz w:val="21"/>
          <w:szCs w:val="21"/>
        </w:rPr>
      </w:pPr>
      <w:r w:rsidRPr="00807E64">
        <w:rPr>
          <w:b/>
          <w:smallCaps/>
          <w:spacing w:val="20"/>
          <w:sz w:val="21"/>
          <w:szCs w:val="21"/>
        </w:rPr>
        <w:t>Objednatel</w:t>
      </w:r>
    </w:p>
    <w:p w:rsidR="00127F87" w:rsidRPr="00807E64" w:rsidRDefault="00127F87" w:rsidP="00127F87">
      <w:pPr>
        <w:spacing w:after="120"/>
        <w:rPr>
          <w:b/>
          <w:sz w:val="21"/>
          <w:szCs w:val="21"/>
        </w:rPr>
      </w:pPr>
      <w:r w:rsidRPr="00807E64">
        <w:rPr>
          <w:b/>
          <w:sz w:val="21"/>
          <w:szCs w:val="21"/>
        </w:rPr>
        <w:t>Správa a údržba silnic Jihomoravského kraje, příspěvková organizace kraje</w:t>
      </w:r>
    </w:p>
    <w:p w:rsidR="00127F87" w:rsidRPr="00807E64" w:rsidRDefault="00127F87" w:rsidP="00127F87">
      <w:pPr>
        <w:tabs>
          <w:tab w:val="left" w:pos="6300"/>
        </w:tabs>
        <w:rPr>
          <w:sz w:val="21"/>
          <w:szCs w:val="21"/>
        </w:rPr>
      </w:pPr>
      <w:r w:rsidRPr="00807E64">
        <w:rPr>
          <w:sz w:val="21"/>
          <w:szCs w:val="21"/>
        </w:rPr>
        <w:t>sídlem Žerotínovo náměstí 449/3, 602 00 Brno</w:t>
      </w:r>
      <w:r w:rsidRPr="00807E64">
        <w:rPr>
          <w:sz w:val="21"/>
          <w:szCs w:val="21"/>
        </w:rPr>
        <w:tab/>
        <w:t>IČO: 709 32 581</w:t>
      </w:r>
    </w:p>
    <w:p w:rsidR="00127F87" w:rsidRPr="00807E64" w:rsidRDefault="00127F87" w:rsidP="00127F87">
      <w:pPr>
        <w:tabs>
          <w:tab w:val="left" w:pos="6300"/>
        </w:tabs>
        <w:rPr>
          <w:sz w:val="21"/>
          <w:szCs w:val="21"/>
        </w:rPr>
      </w:pPr>
      <w:r w:rsidRPr="00807E64">
        <w:rPr>
          <w:sz w:val="21"/>
          <w:szCs w:val="21"/>
        </w:rPr>
        <w:t>zapsaná v obchodním rejstříku u Kr</w:t>
      </w:r>
      <w:r w:rsidR="00BD7A32" w:rsidRPr="00807E64">
        <w:rPr>
          <w:sz w:val="21"/>
          <w:szCs w:val="21"/>
        </w:rPr>
        <w:t>ajského soudu v Brně</w:t>
      </w:r>
      <w:r w:rsidR="00BD7A32" w:rsidRPr="00807E64">
        <w:rPr>
          <w:sz w:val="21"/>
          <w:szCs w:val="21"/>
        </w:rPr>
        <w:tab/>
      </w:r>
      <w:proofErr w:type="spellStart"/>
      <w:r w:rsidR="00BD7A32" w:rsidRPr="00807E64">
        <w:rPr>
          <w:sz w:val="21"/>
          <w:szCs w:val="21"/>
        </w:rPr>
        <w:t>sp</w:t>
      </w:r>
      <w:proofErr w:type="spellEnd"/>
      <w:r w:rsidR="00BD7A32" w:rsidRPr="00807E64">
        <w:rPr>
          <w:sz w:val="21"/>
          <w:szCs w:val="21"/>
        </w:rPr>
        <w:t xml:space="preserve">. zn. </w:t>
      </w:r>
      <w:proofErr w:type="spellStart"/>
      <w:r w:rsidR="00BD7A32" w:rsidRPr="00807E64">
        <w:rPr>
          <w:sz w:val="21"/>
          <w:szCs w:val="21"/>
        </w:rPr>
        <w:t>Pr</w:t>
      </w:r>
      <w:proofErr w:type="spellEnd"/>
      <w:r w:rsidRPr="00807E64">
        <w:rPr>
          <w:sz w:val="21"/>
          <w:szCs w:val="21"/>
        </w:rPr>
        <w:t xml:space="preserve"> 287</w:t>
      </w:r>
    </w:p>
    <w:p w:rsidR="00127F87" w:rsidRPr="00807E64" w:rsidRDefault="00127F87" w:rsidP="00127F87">
      <w:pPr>
        <w:tabs>
          <w:tab w:val="left" w:pos="0"/>
        </w:tabs>
        <w:spacing w:after="120"/>
        <w:rPr>
          <w:sz w:val="21"/>
          <w:szCs w:val="21"/>
        </w:rPr>
      </w:pPr>
      <w:r w:rsidRPr="00807E64">
        <w:rPr>
          <w:sz w:val="21"/>
          <w:szCs w:val="21"/>
        </w:rPr>
        <w:t xml:space="preserve">zastoupená </w:t>
      </w:r>
      <w:r w:rsidR="00602E82" w:rsidRPr="00807E64">
        <w:rPr>
          <w:sz w:val="21"/>
          <w:szCs w:val="21"/>
        </w:rPr>
        <w:t>Bc. Romanem Hanákem</w:t>
      </w:r>
      <w:r w:rsidRPr="00807E64">
        <w:rPr>
          <w:sz w:val="21"/>
          <w:szCs w:val="21"/>
        </w:rPr>
        <w:t>, ředitelem</w:t>
      </w:r>
    </w:p>
    <w:p w:rsidR="00127F87" w:rsidRPr="00807E64" w:rsidRDefault="00127F87" w:rsidP="00127F87">
      <w:pPr>
        <w:tabs>
          <w:tab w:val="left" w:pos="6300"/>
        </w:tabs>
        <w:spacing w:after="120"/>
        <w:rPr>
          <w:b/>
          <w:smallCaps/>
          <w:spacing w:val="20"/>
          <w:sz w:val="21"/>
          <w:szCs w:val="21"/>
        </w:rPr>
      </w:pPr>
      <w:r w:rsidRPr="00807E64">
        <w:rPr>
          <w:b/>
          <w:sz w:val="21"/>
          <w:szCs w:val="21"/>
        </w:rPr>
        <w:t>a</w:t>
      </w:r>
    </w:p>
    <w:p w:rsidR="00127F87" w:rsidRPr="00807E64" w:rsidRDefault="00127F87" w:rsidP="00127F87">
      <w:pPr>
        <w:tabs>
          <w:tab w:val="left" w:pos="6300"/>
        </w:tabs>
        <w:spacing w:after="120"/>
        <w:rPr>
          <w:b/>
          <w:smallCaps/>
          <w:spacing w:val="20"/>
          <w:sz w:val="21"/>
          <w:szCs w:val="21"/>
        </w:rPr>
      </w:pPr>
      <w:permStart w:id="1351057288" w:edGrp="everyone"/>
      <w:r w:rsidRPr="00807E64">
        <w:rPr>
          <w:b/>
          <w:smallCaps/>
          <w:spacing w:val="20"/>
          <w:sz w:val="21"/>
          <w:szCs w:val="21"/>
        </w:rPr>
        <w:t xml:space="preserve">Zhotovitel </w:t>
      </w:r>
    </w:p>
    <w:p w:rsidR="00127F87" w:rsidRPr="00807E64" w:rsidRDefault="00127F87" w:rsidP="00127F87">
      <w:pPr>
        <w:tabs>
          <w:tab w:val="left" w:pos="6300"/>
        </w:tabs>
        <w:spacing w:after="120"/>
        <w:rPr>
          <w:b/>
          <w:smallCaps/>
          <w:spacing w:val="20"/>
          <w:sz w:val="21"/>
          <w:szCs w:val="21"/>
        </w:rPr>
      </w:pPr>
      <w:r w:rsidRPr="00807E64">
        <w:rPr>
          <w:b/>
          <w:sz w:val="21"/>
          <w:szCs w:val="21"/>
          <w:highlight w:val="yellow"/>
        </w:rPr>
        <w:t>***</w:t>
      </w:r>
    </w:p>
    <w:p w:rsidR="00127F87" w:rsidRPr="00807E64" w:rsidRDefault="00127F87" w:rsidP="00127F87">
      <w:pPr>
        <w:tabs>
          <w:tab w:val="left" w:pos="6300"/>
        </w:tabs>
        <w:rPr>
          <w:sz w:val="21"/>
          <w:szCs w:val="21"/>
        </w:rPr>
      </w:pPr>
      <w:r w:rsidRPr="00807E64">
        <w:rPr>
          <w:sz w:val="21"/>
          <w:szCs w:val="21"/>
        </w:rPr>
        <w:t xml:space="preserve">sídlem </w:t>
      </w:r>
      <w:r w:rsidRPr="00807E64">
        <w:rPr>
          <w:b/>
          <w:sz w:val="21"/>
          <w:szCs w:val="21"/>
          <w:highlight w:val="yellow"/>
        </w:rPr>
        <w:t>***</w:t>
      </w:r>
      <w:r w:rsidRPr="00807E64">
        <w:rPr>
          <w:sz w:val="21"/>
          <w:szCs w:val="21"/>
        </w:rPr>
        <w:tab/>
        <w:t xml:space="preserve">IČO: </w:t>
      </w:r>
      <w:r w:rsidRPr="00807E64">
        <w:rPr>
          <w:b/>
          <w:sz w:val="21"/>
          <w:szCs w:val="21"/>
          <w:highlight w:val="yellow"/>
        </w:rPr>
        <w:t>***</w:t>
      </w:r>
    </w:p>
    <w:p w:rsidR="00127F87" w:rsidRPr="00807E64" w:rsidRDefault="00245ABC" w:rsidP="00127F87">
      <w:pPr>
        <w:tabs>
          <w:tab w:val="left" w:pos="6300"/>
        </w:tabs>
        <w:rPr>
          <w:sz w:val="21"/>
          <w:szCs w:val="21"/>
        </w:rPr>
      </w:pPr>
      <w:r w:rsidRPr="00807E64">
        <w:rPr>
          <w:sz w:val="21"/>
          <w:szCs w:val="21"/>
        </w:rPr>
        <w:t>zapsaná v obchodním rejstříku</w:t>
      </w:r>
      <w:r w:rsidR="00127F87" w:rsidRPr="00807E64">
        <w:rPr>
          <w:sz w:val="21"/>
          <w:szCs w:val="21"/>
        </w:rPr>
        <w:t xml:space="preserve"> u </w:t>
      </w:r>
      <w:r w:rsidR="004E5F33" w:rsidRPr="00807E64">
        <w:rPr>
          <w:b/>
          <w:sz w:val="21"/>
          <w:szCs w:val="21"/>
          <w:highlight w:val="yellow"/>
        </w:rPr>
        <w:t>***</w:t>
      </w:r>
      <w:r w:rsidR="00127F87" w:rsidRPr="00807E64">
        <w:rPr>
          <w:sz w:val="21"/>
          <w:szCs w:val="21"/>
        </w:rPr>
        <w:t xml:space="preserve"> soudu v </w:t>
      </w:r>
      <w:r w:rsidR="00127F87" w:rsidRPr="00807E64">
        <w:rPr>
          <w:b/>
          <w:sz w:val="21"/>
          <w:szCs w:val="21"/>
          <w:highlight w:val="yellow"/>
        </w:rPr>
        <w:t>***</w:t>
      </w:r>
      <w:r w:rsidR="00127F87" w:rsidRPr="00807E64">
        <w:rPr>
          <w:sz w:val="21"/>
          <w:szCs w:val="21"/>
        </w:rPr>
        <w:tab/>
      </w:r>
      <w:proofErr w:type="spellStart"/>
      <w:r w:rsidR="00127F87" w:rsidRPr="00807E64">
        <w:rPr>
          <w:sz w:val="21"/>
          <w:szCs w:val="21"/>
        </w:rPr>
        <w:t>sp</w:t>
      </w:r>
      <w:proofErr w:type="spellEnd"/>
      <w:r w:rsidR="00127F87" w:rsidRPr="00807E64">
        <w:rPr>
          <w:sz w:val="21"/>
          <w:szCs w:val="21"/>
        </w:rPr>
        <w:t xml:space="preserve">. zn. </w:t>
      </w:r>
      <w:r w:rsidR="00127F87" w:rsidRPr="00807E64">
        <w:rPr>
          <w:b/>
          <w:sz w:val="21"/>
          <w:szCs w:val="21"/>
          <w:highlight w:val="yellow"/>
        </w:rPr>
        <w:t>***</w:t>
      </w:r>
    </w:p>
    <w:p w:rsidR="00127F87" w:rsidRPr="00807E64" w:rsidRDefault="00127F87" w:rsidP="00127F87">
      <w:pPr>
        <w:spacing w:after="120"/>
        <w:rPr>
          <w:sz w:val="21"/>
          <w:szCs w:val="21"/>
        </w:rPr>
      </w:pPr>
      <w:r w:rsidRPr="00807E64">
        <w:rPr>
          <w:sz w:val="21"/>
          <w:szCs w:val="21"/>
        </w:rPr>
        <w:t xml:space="preserve">zastoupena </w:t>
      </w:r>
      <w:r w:rsidRPr="00807E64">
        <w:rPr>
          <w:b/>
          <w:sz w:val="21"/>
          <w:szCs w:val="21"/>
          <w:highlight w:val="yellow"/>
        </w:rPr>
        <w:t>***</w:t>
      </w:r>
    </w:p>
    <w:permEnd w:id="1351057288"/>
    <w:p w:rsidR="00127F87" w:rsidRPr="00807E64" w:rsidRDefault="00127F87" w:rsidP="00127F87">
      <w:pPr>
        <w:spacing w:after="120"/>
        <w:rPr>
          <w:sz w:val="21"/>
          <w:szCs w:val="21"/>
        </w:rPr>
      </w:pPr>
    </w:p>
    <w:p w:rsidR="00127F87" w:rsidRPr="00807E64" w:rsidRDefault="00127F87" w:rsidP="00127F87">
      <w:pPr>
        <w:spacing w:after="120"/>
        <w:rPr>
          <w:sz w:val="21"/>
          <w:szCs w:val="21"/>
        </w:rPr>
      </w:pPr>
      <w:r w:rsidRPr="00807E64">
        <w:rPr>
          <w:sz w:val="21"/>
          <w:szCs w:val="21"/>
        </w:rPr>
        <w:t>spolu uzavírají Smlouvu o dílo dle zákona č. 89/2012 Sb., občanský zákoník v platném znění (dále jen „občanský zákoník“):</w:t>
      </w:r>
    </w:p>
    <w:p w:rsidR="00127F87" w:rsidRPr="00807E64" w:rsidRDefault="00127F87" w:rsidP="00127F87">
      <w:pPr>
        <w:spacing w:after="120"/>
        <w:rPr>
          <w:sz w:val="21"/>
          <w:szCs w:val="21"/>
        </w:rPr>
      </w:pPr>
    </w:p>
    <w:p w:rsidR="00630DA0" w:rsidRPr="00807E64"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807E64">
        <w:rPr>
          <w:b/>
          <w:smallCaps/>
          <w:spacing w:val="20"/>
          <w:sz w:val="21"/>
          <w:szCs w:val="21"/>
        </w:rPr>
        <w:t xml:space="preserve">Předmět </w:t>
      </w:r>
      <w:r w:rsidR="0071570E" w:rsidRPr="00807E64">
        <w:rPr>
          <w:b/>
          <w:smallCaps/>
          <w:spacing w:val="20"/>
          <w:sz w:val="21"/>
          <w:szCs w:val="21"/>
        </w:rPr>
        <w:t xml:space="preserve">a účel </w:t>
      </w:r>
      <w:r w:rsidRPr="00807E64">
        <w:rPr>
          <w:b/>
          <w:smallCaps/>
          <w:spacing w:val="20"/>
          <w:sz w:val="21"/>
          <w:szCs w:val="21"/>
        </w:rPr>
        <w:t>smlouvy</w:t>
      </w:r>
    </w:p>
    <w:p w:rsidR="00AD14FD" w:rsidRPr="00807E64" w:rsidRDefault="007A1A7E" w:rsidP="001C23D8">
      <w:pPr>
        <w:numPr>
          <w:ilvl w:val="6"/>
          <w:numId w:val="4"/>
        </w:numPr>
        <w:tabs>
          <w:tab w:val="clear" w:pos="360"/>
          <w:tab w:val="num" w:pos="426"/>
          <w:tab w:val="left" w:pos="540"/>
        </w:tabs>
        <w:spacing w:before="120" w:after="120"/>
        <w:ind w:left="567" w:hanging="567"/>
        <w:jc w:val="both"/>
        <w:rPr>
          <w:sz w:val="21"/>
          <w:szCs w:val="21"/>
        </w:rPr>
      </w:pPr>
      <w:r w:rsidRPr="00807E64">
        <w:rPr>
          <w:sz w:val="21"/>
          <w:szCs w:val="21"/>
        </w:rPr>
        <w:t xml:space="preserve"> </w:t>
      </w:r>
      <w:r w:rsidR="00AD14FD" w:rsidRPr="00807E64">
        <w:rPr>
          <w:sz w:val="21"/>
          <w:szCs w:val="21"/>
        </w:rPr>
        <w:t>Účelem této smlouvy je obnova silniční sítě v Jihomoravském kraji.</w:t>
      </w:r>
    </w:p>
    <w:p w:rsidR="00630DA0" w:rsidRPr="00807E64" w:rsidRDefault="00403B46" w:rsidP="00A47A2F">
      <w:pPr>
        <w:numPr>
          <w:ilvl w:val="6"/>
          <w:numId w:val="4"/>
        </w:numPr>
        <w:tabs>
          <w:tab w:val="clear" w:pos="360"/>
          <w:tab w:val="num" w:pos="426"/>
          <w:tab w:val="left" w:pos="540"/>
        </w:tabs>
        <w:spacing w:before="120" w:after="120"/>
        <w:ind w:left="567" w:hanging="567"/>
        <w:jc w:val="both"/>
        <w:rPr>
          <w:sz w:val="21"/>
          <w:szCs w:val="21"/>
        </w:rPr>
      </w:pPr>
      <w:r w:rsidRPr="00807E64">
        <w:rPr>
          <w:sz w:val="21"/>
          <w:szCs w:val="21"/>
        </w:rPr>
        <w:t xml:space="preserve"> </w:t>
      </w:r>
      <w:r w:rsidR="00630DA0" w:rsidRPr="00807E64">
        <w:rPr>
          <w:sz w:val="21"/>
          <w:szCs w:val="21"/>
        </w:rPr>
        <w:t>Zhotovitel provede dílo dle této smlouvy a objednatel mu za to zaplatí dohodnutou cenu.</w:t>
      </w:r>
    </w:p>
    <w:p w:rsidR="00630DA0" w:rsidRPr="00807E64" w:rsidRDefault="00BA6021" w:rsidP="00E83177">
      <w:pPr>
        <w:numPr>
          <w:ilvl w:val="6"/>
          <w:numId w:val="4"/>
        </w:numPr>
        <w:tabs>
          <w:tab w:val="left" w:pos="540"/>
        </w:tabs>
        <w:spacing w:before="120" w:after="120"/>
        <w:jc w:val="both"/>
        <w:rPr>
          <w:sz w:val="21"/>
          <w:szCs w:val="21"/>
        </w:rPr>
      </w:pPr>
      <w:r w:rsidRPr="00807E64">
        <w:rPr>
          <w:b/>
          <w:sz w:val="21"/>
          <w:szCs w:val="21"/>
        </w:rPr>
        <w:tab/>
      </w:r>
      <w:r w:rsidR="00630DA0" w:rsidRPr="00807E64">
        <w:rPr>
          <w:b/>
          <w:sz w:val="21"/>
          <w:szCs w:val="21"/>
        </w:rPr>
        <w:t>Dílem je</w:t>
      </w:r>
      <w:r w:rsidR="00630DA0" w:rsidRPr="00807E64">
        <w:rPr>
          <w:sz w:val="21"/>
          <w:szCs w:val="21"/>
        </w:rPr>
        <w:t xml:space="preserve"> zhotovení takto definovaných částí díla: </w:t>
      </w:r>
    </w:p>
    <w:p w:rsidR="00630DA0" w:rsidRPr="00807E64" w:rsidRDefault="00630DA0" w:rsidP="008137E5">
      <w:pPr>
        <w:numPr>
          <w:ilvl w:val="2"/>
          <w:numId w:val="10"/>
        </w:numPr>
        <w:tabs>
          <w:tab w:val="left" w:pos="1080"/>
        </w:tabs>
        <w:ind w:left="1077"/>
        <w:jc w:val="both"/>
        <w:rPr>
          <w:sz w:val="21"/>
          <w:szCs w:val="21"/>
        </w:rPr>
      </w:pPr>
      <w:r w:rsidRPr="00807E64">
        <w:rPr>
          <w:sz w:val="21"/>
          <w:szCs w:val="21"/>
        </w:rPr>
        <w:t xml:space="preserve">stavba </w:t>
      </w:r>
      <w:r w:rsidR="008459C3" w:rsidRPr="00807E64">
        <w:rPr>
          <w:sz w:val="21"/>
          <w:szCs w:val="21"/>
        </w:rPr>
        <w:t>„</w:t>
      </w:r>
      <w:r w:rsidR="008137E5" w:rsidRPr="00807E64">
        <w:rPr>
          <w:sz w:val="21"/>
          <w:szCs w:val="21"/>
        </w:rPr>
        <w:t>III/3983, III/39914 Tavíkovice průtah</w:t>
      </w:r>
      <w:r w:rsidR="008459C3" w:rsidRPr="00807E64">
        <w:rPr>
          <w:sz w:val="21"/>
          <w:szCs w:val="21"/>
        </w:rPr>
        <w:t>“</w:t>
      </w:r>
      <w:r w:rsidR="003E5AFF" w:rsidRPr="00807E64">
        <w:rPr>
          <w:sz w:val="21"/>
          <w:szCs w:val="21"/>
        </w:rPr>
        <w:t xml:space="preserve"> </w:t>
      </w:r>
      <w:r w:rsidRPr="00807E64">
        <w:rPr>
          <w:sz w:val="21"/>
          <w:szCs w:val="21"/>
        </w:rPr>
        <w:t>(dále jen „stavba“);</w:t>
      </w:r>
    </w:p>
    <w:p w:rsidR="00807E64" w:rsidRPr="00807E64" w:rsidRDefault="00807E64" w:rsidP="00807E64">
      <w:pPr>
        <w:numPr>
          <w:ilvl w:val="2"/>
          <w:numId w:val="10"/>
        </w:numPr>
        <w:tabs>
          <w:tab w:val="left" w:pos="1080"/>
        </w:tabs>
        <w:ind w:left="1077"/>
        <w:jc w:val="both"/>
        <w:rPr>
          <w:bCs/>
          <w:iCs/>
          <w:sz w:val="21"/>
          <w:szCs w:val="21"/>
        </w:rPr>
      </w:pPr>
      <w:r w:rsidRPr="00807E64">
        <w:rPr>
          <w:sz w:val="21"/>
          <w:szCs w:val="21"/>
        </w:rPr>
        <w:t>realizační dokumentace (dále jen „RDS“);</w:t>
      </w:r>
    </w:p>
    <w:p w:rsidR="00630DA0" w:rsidRPr="00807E64" w:rsidRDefault="00630DA0" w:rsidP="00F54B3E">
      <w:pPr>
        <w:numPr>
          <w:ilvl w:val="2"/>
          <w:numId w:val="10"/>
        </w:numPr>
        <w:tabs>
          <w:tab w:val="left" w:pos="1080"/>
        </w:tabs>
        <w:ind w:left="1077"/>
        <w:jc w:val="both"/>
        <w:rPr>
          <w:sz w:val="21"/>
          <w:szCs w:val="21"/>
        </w:rPr>
      </w:pPr>
      <w:r w:rsidRPr="00807E64">
        <w:rPr>
          <w:sz w:val="21"/>
          <w:szCs w:val="21"/>
        </w:rPr>
        <w:t>dokumentace skutečného provedení stavby (dále jen „DSPS“);</w:t>
      </w:r>
    </w:p>
    <w:p w:rsidR="00630DA0" w:rsidRPr="00807E64" w:rsidRDefault="00893227" w:rsidP="00F54B3E">
      <w:pPr>
        <w:numPr>
          <w:ilvl w:val="2"/>
          <w:numId w:val="10"/>
        </w:numPr>
        <w:tabs>
          <w:tab w:val="left" w:pos="1080"/>
        </w:tabs>
        <w:ind w:left="1077"/>
        <w:jc w:val="both"/>
        <w:rPr>
          <w:sz w:val="21"/>
          <w:szCs w:val="21"/>
        </w:rPr>
      </w:pPr>
      <w:r w:rsidRPr="00807E64">
        <w:rPr>
          <w:sz w:val="21"/>
          <w:szCs w:val="21"/>
        </w:rPr>
        <w:t>geodetického zaměření stavby;</w:t>
      </w:r>
    </w:p>
    <w:p w:rsidR="008459C3" w:rsidRPr="00807E64" w:rsidRDefault="008459C3" w:rsidP="00F54B3E">
      <w:pPr>
        <w:numPr>
          <w:ilvl w:val="2"/>
          <w:numId w:val="10"/>
        </w:numPr>
        <w:tabs>
          <w:tab w:val="left" w:pos="1080"/>
        </w:tabs>
        <w:ind w:left="1077"/>
        <w:jc w:val="both"/>
        <w:rPr>
          <w:sz w:val="21"/>
          <w:szCs w:val="21"/>
        </w:rPr>
      </w:pPr>
      <w:r w:rsidRPr="00807E64">
        <w:rPr>
          <w:sz w:val="21"/>
          <w:szCs w:val="21"/>
        </w:rPr>
        <w:t>geometrický plán stavby</w:t>
      </w:r>
      <w:r w:rsidR="00807E64">
        <w:rPr>
          <w:sz w:val="21"/>
          <w:szCs w:val="21"/>
        </w:rPr>
        <w:t>.</w:t>
      </w:r>
    </w:p>
    <w:p w:rsidR="00630DA0" w:rsidRPr="00807E64" w:rsidRDefault="00BA6021" w:rsidP="00E83177">
      <w:pPr>
        <w:numPr>
          <w:ilvl w:val="6"/>
          <w:numId w:val="4"/>
        </w:numPr>
        <w:tabs>
          <w:tab w:val="left" w:pos="540"/>
        </w:tabs>
        <w:spacing w:before="120" w:after="120"/>
        <w:jc w:val="both"/>
        <w:rPr>
          <w:sz w:val="21"/>
          <w:szCs w:val="21"/>
        </w:rPr>
      </w:pPr>
      <w:r w:rsidRPr="00807E64">
        <w:rPr>
          <w:sz w:val="21"/>
          <w:szCs w:val="21"/>
        </w:rPr>
        <w:tab/>
      </w:r>
      <w:r w:rsidR="00630DA0" w:rsidRPr="00807E64">
        <w:rPr>
          <w:sz w:val="21"/>
          <w:szCs w:val="21"/>
        </w:rPr>
        <w:t>Zhotovitel prohlašuje, že má veškeré podklady nezbytné k řádnému provedení díla.</w:t>
      </w:r>
    </w:p>
    <w:p w:rsidR="00D1326D" w:rsidRPr="00807E64" w:rsidRDefault="00BA6021" w:rsidP="00D1326D">
      <w:pPr>
        <w:numPr>
          <w:ilvl w:val="6"/>
          <w:numId w:val="4"/>
        </w:numPr>
        <w:tabs>
          <w:tab w:val="clear" w:pos="360"/>
          <w:tab w:val="left" w:pos="540"/>
        </w:tabs>
        <w:spacing w:before="120" w:after="120"/>
        <w:ind w:left="567" w:hanging="567"/>
        <w:jc w:val="both"/>
        <w:rPr>
          <w:sz w:val="21"/>
          <w:szCs w:val="21"/>
        </w:rPr>
      </w:pPr>
      <w:r w:rsidRPr="00807E64">
        <w:rPr>
          <w:sz w:val="21"/>
          <w:szCs w:val="21"/>
        </w:rPr>
        <w:tab/>
      </w:r>
      <w:r w:rsidR="00D1326D" w:rsidRPr="00807E64">
        <w:rPr>
          <w:sz w:val="21"/>
          <w:szCs w:val="21"/>
        </w:rPr>
        <w:t>Zhotovitel je povinen provést dílo řádně a včas. Dílo je provedeno úplně a bezvadně, odpovídá-li této smlouvě a je</w:t>
      </w:r>
      <w:r w:rsidR="00D1326D" w:rsidRPr="00807E64">
        <w:rPr>
          <w:sz w:val="21"/>
          <w:szCs w:val="21"/>
        </w:rPr>
        <w:noBreakHyphen/>
        <w:t>li způsobilé ke svému účelu použití. Dílo je provedeno včas, jsou-li všechny jeho části dle této smlouvy jako úplné a bezvadné a ve lhůtách touto smlouvou sjednaných předány objednateli.</w:t>
      </w:r>
    </w:p>
    <w:p w:rsidR="004C72C0" w:rsidRPr="00807E64" w:rsidRDefault="004C72C0" w:rsidP="000B5882">
      <w:pPr>
        <w:numPr>
          <w:ilvl w:val="6"/>
          <w:numId w:val="4"/>
        </w:numPr>
        <w:tabs>
          <w:tab w:val="clear" w:pos="360"/>
          <w:tab w:val="num" w:pos="540"/>
        </w:tabs>
        <w:spacing w:before="120" w:after="120"/>
        <w:ind w:left="539" w:hanging="539"/>
        <w:jc w:val="both"/>
        <w:rPr>
          <w:sz w:val="21"/>
          <w:szCs w:val="21"/>
        </w:rPr>
      </w:pPr>
      <w:r w:rsidRPr="00807E64">
        <w:rPr>
          <w:sz w:val="21"/>
          <w:szCs w:val="21"/>
        </w:rPr>
        <w:t xml:space="preserve">Místo plnění je určeno projektovou dokumentací jako prostor staveniště. Tam, kde to povaha plnění umožňuje, může být místem plnění i pracoviště objednatele: investiční úsek oblasti Západ, Kotkova </w:t>
      </w:r>
      <w:r w:rsidR="00D062BC" w:rsidRPr="00807E64">
        <w:rPr>
          <w:sz w:val="21"/>
          <w:szCs w:val="21"/>
        </w:rPr>
        <w:t>3725/</w:t>
      </w:r>
      <w:r w:rsidRPr="00807E64">
        <w:rPr>
          <w:sz w:val="21"/>
          <w:szCs w:val="21"/>
        </w:rPr>
        <w:t>24, 669 02 Znojmo</w:t>
      </w:r>
      <w:r w:rsidRPr="00807E64" w:rsidDel="00DB5A2D">
        <w:rPr>
          <w:sz w:val="21"/>
          <w:szCs w:val="21"/>
        </w:rPr>
        <w:t xml:space="preserve"> </w:t>
      </w:r>
    </w:p>
    <w:p w:rsidR="000B5882" w:rsidRPr="00807E64" w:rsidRDefault="000B5882" w:rsidP="000B5882">
      <w:pPr>
        <w:numPr>
          <w:ilvl w:val="6"/>
          <w:numId w:val="4"/>
        </w:numPr>
        <w:tabs>
          <w:tab w:val="clear" w:pos="360"/>
          <w:tab w:val="num" w:pos="540"/>
        </w:tabs>
        <w:spacing w:before="120" w:after="120"/>
        <w:ind w:left="539" w:hanging="539"/>
        <w:jc w:val="both"/>
        <w:rPr>
          <w:sz w:val="21"/>
          <w:szCs w:val="21"/>
        </w:rPr>
      </w:pPr>
      <w:r w:rsidRPr="00807E64">
        <w:rPr>
          <w:color w:val="000000" w:themeColor="text1"/>
          <w:sz w:val="21"/>
          <w:szCs w:val="21"/>
        </w:rPr>
        <w:t xml:space="preserve">Financování díla se řídí pravidly příslušnými pro daný zdroj financování: Státní fond dopravní infrastruktury.  Veškerá pravidla programu jsou zveřejněna na adrese </w:t>
      </w:r>
      <w:hyperlink r:id="rId8" w:history="1">
        <w:r w:rsidR="00D72EC4" w:rsidRPr="00807E64">
          <w:rPr>
            <w:rStyle w:val="Hypertextovodkaz"/>
            <w:sz w:val="21"/>
            <w:szCs w:val="21"/>
          </w:rPr>
          <w:t>www.sfdi.cz</w:t>
        </w:r>
      </w:hyperlink>
      <w:r w:rsidRPr="00807E64">
        <w:rPr>
          <w:color w:val="000000" w:themeColor="text1"/>
          <w:sz w:val="21"/>
          <w:szCs w:val="21"/>
        </w:rPr>
        <w:t>.</w:t>
      </w:r>
      <w:r w:rsidR="00D72EC4" w:rsidRPr="00807E64">
        <w:rPr>
          <w:color w:val="000000" w:themeColor="text1"/>
          <w:sz w:val="21"/>
          <w:szCs w:val="21"/>
        </w:rPr>
        <w:t xml:space="preserve"> </w:t>
      </w:r>
      <w:r w:rsidRPr="00807E64">
        <w:rPr>
          <w:color w:val="000000" w:themeColor="text1"/>
          <w:sz w:val="21"/>
          <w:szCs w:val="21"/>
        </w:rPr>
        <w:t>Zhotovitel prohlašuje, že se s pravidly v potřebném rozsahu seznámil.</w:t>
      </w:r>
    </w:p>
    <w:p w:rsidR="00A564E1" w:rsidRPr="00807E64" w:rsidRDefault="00A564E1" w:rsidP="00A564E1">
      <w:pPr>
        <w:spacing w:before="120" w:after="120"/>
        <w:ind w:left="540"/>
        <w:jc w:val="both"/>
        <w:rPr>
          <w:sz w:val="21"/>
          <w:szCs w:val="21"/>
        </w:rPr>
      </w:pPr>
    </w:p>
    <w:p w:rsidR="00630DA0" w:rsidRPr="00807E64"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807E64">
        <w:rPr>
          <w:b/>
          <w:smallCaps/>
          <w:spacing w:val="20"/>
          <w:sz w:val="21"/>
          <w:szCs w:val="21"/>
        </w:rPr>
        <w:t>Stavba</w:t>
      </w:r>
    </w:p>
    <w:p w:rsidR="00E101FE" w:rsidRPr="00807E64" w:rsidRDefault="00E101FE" w:rsidP="00E101FE">
      <w:pPr>
        <w:pStyle w:val="Odstavecseseznamem"/>
        <w:keepNext/>
        <w:keepLines/>
        <w:tabs>
          <w:tab w:val="left" w:pos="567"/>
        </w:tabs>
        <w:spacing w:before="120" w:after="120"/>
        <w:ind w:left="1080"/>
        <w:rPr>
          <w:b/>
          <w:smallCaps/>
          <w:spacing w:val="20"/>
          <w:sz w:val="21"/>
          <w:szCs w:val="21"/>
        </w:rPr>
      </w:pPr>
    </w:p>
    <w:p w:rsidR="00A22762" w:rsidRPr="00807E64" w:rsidRDefault="00630DA0" w:rsidP="00345A6C">
      <w:pPr>
        <w:pStyle w:val="Odstavecseseznamem"/>
        <w:numPr>
          <w:ilvl w:val="3"/>
          <w:numId w:val="9"/>
        </w:numPr>
        <w:tabs>
          <w:tab w:val="clear" w:pos="2880"/>
          <w:tab w:val="left" w:pos="539"/>
        </w:tabs>
        <w:spacing w:after="120"/>
        <w:ind w:left="539" w:hanging="539"/>
        <w:contextualSpacing w:val="0"/>
        <w:jc w:val="both"/>
        <w:rPr>
          <w:sz w:val="21"/>
          <w:szCs w:val="21"/>
        </w:rPr>
      </w:pPr>
      <w:r w:rsidRPr="00807E64">
        <w:rPr>
          <w:sz w:val="21"/>
          <w:szCs w:val="21"/>
        </w:rPr>
        <w:t xml:space="preserve">Předmětem stavby </w:t>
      </w:r>
      <w:r w:rsidR="005A235A" w:rsidRPr="005A235A">
        <w:rPr>
          <w:sz w:val="21"/>
          <w:szCs w:val="21"/>
        </w:rPr>
        <w:t xml:space="preserve"> je rekonstrukce silnic III/3983 (dl. 712 m) a III/39914 (dl. 558 m) v obci Tavíkovice. Součástí je také stavba nové okružní křižovatky, autobusového terminálu, trubního propustku, opěrné zdi, zárubní zdi vjezdové brány, dopravního značení apod. Odvodnění komunikací bude zajišťovat síť uličních vpustí zaústěných do nové dešťové kanalizace. Rekonstrukce průtahu vyvolá také přeložky inženýrských sítí, jako je splašková kanalizace, vodovod, NN, VO, místní rozhlas, sdělovací vedení nebo plynovod.</w:t>
      </w:r>
    </w:p>
    <w:p w:rsidR="00EC22C4" w:rsidRPr="00807E64" w:rsidRDefault="00C011A2" w:rsidP="00C011A2">
      <w:pPr>
        <w:tabs>
          <w:tab w:val="left" w:pos="539"/>
        </w:tabs>
        <w:spacing w:after="120"/>
        <w:jc w:val="both"/>
        <w:rPr>
          <w:sz w:val="21"/>
          <w:szCs w:val="21"/>
        </w:rPr>
      </w:pPr>
      <w:r w:rsidRPr="00807E64">
        <w:rPr>
          <w:sz w:val="21"/>
          <w:szCs w:val="21"/>
        </w:rPr>
        <w:t xml:space="preserve">        </w:t>
      </w:r>
      <w:r w:rsidR="00085E40" w:rsidRPr="00807E64">
        <w:rPr>
          <w:sz w:val="21"/>
          <w:szCs w:val="21"/>
        </w:rPr>
        <w:t xml:space="preserve">  </w:t>
      </w:r>
      <w:r w:rsidR="00EC22C4" w:rsidRPr="00807E64">
        <w:rPr>
          <w:sz w:val="21"/>
          <w:szCs w:val="21"/>
        </w:rPr>
        <w:t xml:space="preserve">Předmětem </w:t>
      </w:r>
      <w:r w:rsidR="0089570F" w:rsidRPr="00807E64">
        <w:rPr>
          <w:sz w:val="21"/>
          <w:szCs w:val="21"/>
        </w:rPr>
        <w:t xml:space="preserve">plnění z </w:t>
      </w:r>
      <w:r w:rsidR="00EC22C4" w:rsidRPr="00807E64">
        <w:rPr>
          <w:sz w:val="21"/>
          <w:szCs w:val="21"/>
        </w:rPr>
        <w:t>této smlouvy jsou objekty:</w:t>
      </w:r>
    </w:p>
    <w:p w:rsidR="001C5DB1" w:rsidRPr="00807E64" w:rsidRDefault="001C5DB1" w:rsidP="001C5DB1">
      <w:pPr>
        <w:pStyle w:val="Odstavecseseznamem"/>
        <w:tabs>
          <w:tab w:val="left" w:pos="539"/>
        </w:tabs>
        <w:spacing w:after="120"/>
        <w:ind w:left="539"/>
        <w:jc w:val="both"/>
        <w:rPr>
          <w:sz w:val="21"/>
          <w:szCs w:val="21"/>
        </w:rPr>
      </w:pPr>
      <w:r w:rsidRPr="00807E64">
        <w:rPr>
          <w:sz w:val="21"/>
          <w:szCs w:val="21"/>
        </w:rPr>
        <w:t>E2</w:t>
      </w:r>
      <w:r w:rsidRPr="00807E64">
        <w:rPr>
          <w:sz w:val="21"/>
          <w:szCs w:val="21"/>
        </w:rPr>
        <w:tab/>
        <w:t>Dopravně inženýrská opatření</w:t>
      </w:r>
    </w:p>
    <w:p w:rsidR="001C5DB1" w:rsidRPr="00807E64" w:rsidRDefault="001C5DB1" w:rsidP="001C5DB1">
      <w:pPr>
        <w:pStyle w:val="Odstavecseseznamem"/>
        <w:tabs>
          <w:tab w:val="left" w:pos="539"/>
        </w:tabs>
        <w:spacing w:after="120"/>
        <w:ind w:left="539"/>
        <w:jc w:val="both"/>
        <w:rPr>
          <w:sz w:val="21"/>
          <w:szCs w:val="21"/>
        </w:rPr>
      </w:pPr>
      <w:r w:rsidRPr="00807E64">
        <w:rPr>
          <w:sz w:val="21"/>
          <w:szCs w:val="21"/>
        </w:rPr>
        <w:lastRenderedPageBreak/>
        <w:t>SO 001</w:t>
      </w:r>
      <w:r w:rsidRPr="00807E64">
        <w:rPr>
          <w:sz w:val="21"/>
          <w:szCs w:val="21"/>
        </w:rPr>
        <w:tab/>
        <w:t>Demolice a stavební úpravy č.p. 33 na parcele KN 18/2</w:t>
      </w:r>
    </w:p>
    <w:p w:rsidR="001C5DB1" w:rsidRPr="00807E64" w:rsidRDefault="001C5DB1" w:rsidP="001C5DB1">
      <w:pPr>
        <w:pStyle w:val="Odstavecseseznamem"/>
        <w:tabs>
          <w:tab w:val="left" w:pos="539"/>
        </w:tabs>
        <w:spacing w:after="120"/>
        <w:ind w:left="539"/>
        <w:jc w:val="both"/>
        <w:rPr>
          <w:sz w:val="21"/>
          <w:szCs w:val="21"/>
        </w:rPr>
      </w:pPr>
      <w:r w:rsidRPr="00807E64">
        <w:rPr>
          <w:sz w:val="21"/>
          <w:szCs w:val="21"/>
        </w:rPr>
        <w:t>SO 101</w:t>
      </w:r>
      <w:r w:rsidRPr="00807E64">
        <w:rPr>
          <w:sz w:val="21"/>
          <w:szCs w:val="21"/>
        </w:rPr>
        <w:tab/>
        <w:t>Silnice III/3983</w:t>
      </w:r>
    </w:p>
    <w:p w:rsidR="001C5DB1" w:rsidRPr="00807E64" w:rsidRDefault="001C5DB1" w:rsidP="001C5DB1">
      <w:pPr>
        <w:pStyle w:val="Odstavecseseznamem"/>
        <w:tabs>
          <w:tab w:val="left" w:pos="539"/>
        </w:tabs>
        <w:spacing w:after="120"/>
        <w:ind w:left="539"/>
        <w:jc w:val="both"/>
        <w:rPr>
          <w:sz w:val="21"/>
          <w:szCs w:val="21"/>
        </w:rPr>
      </w:pPr>
      <w:r w:rsidRPr="00807E64">
        <w:rPr>
          <w:sz w:val="21"/>
          <w:szCs w:val="21"/>
        </w:rPr>
        <w:t>SO 101.1</w:t>
      </w:r>
      <w:r w:rsidRPr="00807E64">
        <w:rPr>
          <w:sz w:val="21"/>
          <w:szCs w:val="21"/>
        </w:rPr>
        <w:tab/>
        <w:t>Vjezdová brána</w:t>
      </w:r>
    </w:p>
    <w:p w:rsidR="001C5DB1" w:rsidRPr="00807E64" w:rsidRDefault="001C5DB1" w:rsidP="001C5DB1">
      <w:pPr>
        <w:pStyle w:val="Odstavecseseznamem"/>
        <w:tabs>
          <w:tab w:val="left" w:pos="539"/>
        </w:tabs>
        <w:spacing w:after="120"/>
        <w:ind w:left="539"/>
        <w:jc w:val="both"/>
        <w:rPr>
          <w:sz w:val="21"/>
          <w:szCs w:val="21"/>
        </w:rPr>
      </w:pPr>
      <w:r w:rsidRPr="00807E64">
        <w:rPr>
          <w:sz w:val="21"/>
          <w:szCs w:val="21"/>
        </w:rPr>
        <w:t>SO 102</w:t>
      </w:r>
      <w:r w:rsidRPr="00807E64">
        <w:rPr>
          <w:sz w:val="21"/>
          <w:szCs w:val="21"/>
        </w:rPr>
        <w:tab/>
        <w:t>Silnice III/39914</w:t>
      </w:r>
    </w:p>
    <w:p w:rsidR="001C5DB1" w:rsidRPr="00807E64" w:rsidRDefault="001C5DB1" w:rsidP="001C5DB1">
      <w:pPr>
        <w:pStyle w:val="Odstavecseseznamem"/>
        <w:tabs>
          <w:tab w:val="left" w:pos="539"/>
        </w:tabs>
        <w:spacing w:after="120"/>
        <w:ind w:left="539"/>
        <w:jc w:val="both"/>
        <w:rPr>
          <w:sz w:val="21"/>
          <w:szCs w:val="21"/>
        </w:rPr>
      </w:pPr>
      <w:r w:rsidRPr="00807E64">
        <w:rPr>
          <w:sz w:val="21"/>
          <w:szCs w:val="21"/>
        </w:rPr>
        <w:t>SO 103</w:t>
      </w:r>
      <w:r w:rsidRPr="00807E64">
        <w:rPr>
          <w:sz w:val="21"/>
          <w:szCs w:val="21"/>
        </w:rPr>
        <w:tab/>
        <w:t>Silnice II/399</w:t>
      </w:r>
    </w:p>
    <w:p w:rsidR="001C5DB1" w:rsidRPr="00807E64" w:rsidRDefault="001C5DB1" w:rsidP="001C5DB1">
      <w:pPr>
        <w:pStyle w:val="Odstavecseseznamem"/>
        <w:tabs>
          <w:tab w:val="left" w:pos="539"/>
        </w:tabs>
        <w:spacing w:after="120"/>
        <w:ind w:left="539"/>
        <w:jc w:val="both"/>
        <w:rPr>
          <w:sz w:val="21"/>
          <w:szCs w:val="21"/>
        </w:rPr>
      </w:pPr>
      <w:r w:rsidRPr="00807E64">
        <w:rPr>
          <w:sz w:val="21"/>
          <w:szCs w:val="21"/>
        </w:rPr>
        <w:t>SO 104</w:t>
      </w:r>
      <w:r w:rsidRPr="00807E64">
        <w:rPr>
          <w:sz w:val="21"/>
          <w:szCs w:val="21"/>
        </w:rPr>
        <w:tab/>
        <w:t>Autobusový terminál</w:t>
      </w:r>
    </w:p>
    <w:p w:rsidR="001C5DB1" w:rsidRPr="00807E64" w:rsidRDefault="001C5DB1" w:rsidP="001C5DB1">
      <w:pPr>
        <w:pStyle w:val="Odstavecseseznamem"/>
        <w:tabs>
          <w:tab w:val="left" w:pos="539"/>
        </w:tabs>
        <w:spacing w:after="120"/>
        <w:ind w:left="539"/>
        <w:jc w:val="both"/>
        <w:rPr>
          <w:sz w:val="21"/>
          <w:szCs w:val="21"/>
        </w:rPr>
      </w:pPr>
      <w:r w:rsidRPr="00807E64">
        <w:rPr>
          <w:sz w:val="21"/>
          <w:szCs w:val="21"/>
        </w:rPr>
        <w:t>SO 106</w:t>
      </w:r>
      <w:r w:rsidRPr="00807E64">
        <w:rPr>
          <w:sz w:val="21"/>
          <w:szCs w:val="21"/>
        </w:rPr>
        <w:tab/>
        <w:t>Sjezdy a propustky na silnici III/3983</w:t>
      </w:r>
    </w:p>
    <w:p w:rsidR="001C5DB1" w:rsidRPr="00807E64" w:rsidRDefault="001C5DB1" w:rsidP="001C5DB1">
      <w:pPr>
        <w:pStyle w:val="Odstavecseseznamem"/>
        <w:tabs>
          <w:tab w:val="left" w:pos="539"/>
        </w:tabs>
        <w:spacing w:after="120"/>
        <w:ind w:left="539"/>
        <w:jc w:val="both"/>
        <w:rPr>
          <w:sz w:val="21"/>
          <w:szCs w:val="21"/>
        </w:rPr>
      </w:pPr>
      <w:r w:rsidRPr="00807E64">
        <w:rPr>
          <w:sz w:val="21"/>
          <w:szCs w:val="21"/>
        </w:rPr>
        <w:t>SO 201</w:t>
      </w:r>
      <w:r w:rsidRPr="00807E64">
        <w:rPr>
          <w:sz w:val="21"/>
          <w:szCs w:val="21"/>
        </w:rPr>
        <w:tab/>
        <w:t>Propustek v km 0,387 silnice III/3983</w:t>
      </w:r>
    </w:p>
    <w:p w:rsidR="001C5DB1" w:rsidRPr="00807E64" w:rsidRDefault="001C5DB1" w:rsidP="001C5DB1">
      <w:pPr>
        <w:pStyle w:val="Odstavecseseznamem"/>
        <w:tabs>
          <w:tab w:val="left" w:pos="539"/>
        </w:tabs>
        <w:spacing w:after="120"/>
        <w:ind w:left="539"/>
        <w:jc w:val="both"/>
        <w:rPr>
          <w:sz w:val="21"/>
          <w:szCs w:val="21"/>
        </w:rPr>
      </w:pPr>
      <w:r w:rsidRPr="00807E64">
        <w:rPr>
          <w:sz w:val="21"/>
          <w:szCs w:val="21"/>
        </w:rPr>
        <w:t>SO 202</w:t>
      </w:r>
      <w:r w:rsidRPr="00807E64">
        <w:rPr>
          <w:sz w:val="21"/>
          <w:szCs w:val="21"/>
        </w:rPr>
        <w:tab/>
        <w:t>Zárubní zeď na silnici III/39914</w:t>
      </w:r>
    </w:p>
    <w:p w:rsidR="001C5DB1" w:rsidRPr="00807E64" w:rsidRDefault="001C5DB1" w:rsidP="001C5DB1">
      <w:pPr>
        <w:pStyle w:val="Odstavecseseznamem"/>
        <w:tabs>
          <w:tab w:val="left" w:pos="539"/>
        </w:tabs>
        <w:spacing w:after="120"/>
        <w:ind w:left="539"/>
        <w:jc w:val="both"/>
        <w:rPr>
          <w:sz w:val="21"/>
          <w:szCs w:val="21"/>
        </w:rPr>
      </w:pPr>
      <w:r w:rsidRPr="00807E64">
        <w:rPr>
          <w:sz w:val="21"/>
          <w:szCs w:val="21"/>
        </w:rPr>
        <w:t>SO 203</w:t>
      </w:r>
      <w:r w:rsidRPr="00807E64">
        <w:rPr>
          <w:sz w:val="21"/>
          <w:szCs w:val="21"/>
        </w:rPr>
        <w:tab/>
        <w:t>Opěrná zeď na silnici III/39914</w:t>
      </w:r>
    </w:p>
    <w:p w:rsidR="001C5DB1" w:rsidRPr="00807E64" w:rsidRDefault="001C5DB1" w:rsidP="001C5DB1">
      <w:pPr>
        <w:pStyle w:val="Odstavecseseznamem"/>
        <w:tabs>
          <w:tab w:val="left" w:pos="539"/>
        </w:tabs>
        <w:spacing w:after="120"/>
        <w:ind w:left="539"/>
        <w:jc w:val="both"/>
        <w:rPr>
          <w:b/>
          <w:sz w:val="21"/>
          <w:szCs w:val="21"/>
        </w:rPr>
      </w:pPr>
      <w:r w:rsidRPr="00807E64">
        <w:rPr>
          <w:b/>
          <w:sz w:val="21"/>
          <w:szCs w:val="21"/>
        </w:rPr>
        <w:t>SO 301</w:t>
      </w:r>
      <w:r w:rsidRPr="00807E64">
        <w:rPr>
          <w:b/>
          <w:sz w:val="21"/>
          <w:szCs w:val="21"/>
        </w:rPr>
        <w:tab/>
        <w:t>Dešťová kanalizace (zde je 100%, podíl SÚS JMK 78,74 %, 21,26 % - bude přefakturováno obci)</w:t>
      </w:r>
    </w:p>
    <w:p w:rsidR="001C5DB1" w:rsidRPr="00807E64" w:rsidRDefault="001C5DB1" w:rsidP="001C5DB1">
      <w:pPr>
        <w:pStyle w:val="Odstavecseseznamem"/>
        <w:tabs>
          <w:tab w:val="left" w:pos="539"/>
        </w:tabs>
        <w:spacing w:after="120"/>
        <w:ind w:left="539"/>
        <w:jc w:val="both"/>
        <w:rPr>
          <w:sz w:val="21"/>
          <w:szCs w:val="21"/>
        </w:rPr>
      </w:pPr>
      <w:r w:rsidRPr="00807E64">
        <w:rPr>
          <w:sz w:val="21"/>
          <w:szCs w:val="21"/>
        </w:rPr>
        <w:t>SO 303</w:t>
      </w:r>
      <w:r w:rsidRPr="00807E64">
        <w:rPr>
          <w:sz w:val="21"/>
          <w:szCs w:val="21"/>
        </w:rPr>
        <w:tab/>
        <w:t>Přeložka splaškové kanalizace</w:t>
      </w:r>
    </w:p>
    <w:p w:rsidR="001C5DB1" w:rsidRPr="00807E64" w:rsidRDefault="001C5DB1" w:rsidP="001C5DB1">
      <w:pPr>
        <w:pStyle w:val="Odstavecseseznamem"/>
        <w:tabs>
          <w:tab w:val="left" w:pos="539"/>
        </w:tabs>
        <w:spacing w:after="120"/>
        <w:ind w:left="539"/>
        <w:jc w:val="both"/>
        <w:rPr>
          <w:sz w:val="21"/>
          <w:szCs w:val="21"/>
        </w:rPr>
      </w:pPr>
      <w:r w:rsidRPr="00807E64">
        <w:rPr>
          <w:sz w:val="21"/>
          <w:szCs w:val="21"/>
        </w:rPr>
        <w:t>SO 351</w:t>
      </w:r>
      <w:r w:rsidRPr="00807E64">
        <w:rPr>
          <w:sz w:val="21"/>
          <w:szCs w:val="21"/>
        </w:rPr>
        <w:tab/>
        <w:t>Ochrana a přeložky vodovodů</w:t>
      </w:r>
    </w:p>
    <w:p w:rsidR="001C5DB1" w:rsidRPr="00807E64" w:rsidRDefault="001C5DB1" w:rsidP="001C5DB1">
      <w:pPr>
        <w:pStyle w:val="Odstavecseseznamem"/>
        <w:tabs>
          <w:tab w:val="left" w:pos="539"/>
        </w:tabs>
        <w:spacing w:after="120"/>
        <w:ind w:left="539"/>
        <w:jc w:val="both"/>
        <w:rPr>
          <w:sz w:val="21"/>
          <w:szCs w:val="21"/>
        </w:rPr>
      </w:pPr>
      <w:r w:rsidRPr="00807E64">
        <w:rPr>
          <w:sz w:val="21"/>
          <w:szCs w:val="21"/>
        </w:rPr>
        <w:t>SO 431.1</w:t>
      </w:r>
      <w:r w:rsidRPr="00807E64">
        <w:rPr>
          <w:sz w:val="21"/>
          <w:szCs w:val="21"/>
        </w:rPr>
        <w:tab/>
        <w:t>Panel ELP</w:t>
      </w:r>
    </w:p>
    <w:p w:rsidR="00C011A2" w:rsidRPr="00807E64" w:rsidRDefault="001C5DB1" w:rsidP="001C5DB1">
      <w:pPr>
        <w:pStyle w:val="Odstavecseseznamem"/>
        <w:tabs>
          <w:tab w:val="left" w:pos="539"/>
        </w:tabs>
        <w:spacing w:after="120"/>
        <w:ind w:left="539"/>
        <w:jc w:val="both"/>
        <w:rPr>
          <w:sz w:val="21"/>
          <w:szCs w:val="21"/>
        </w:rPr>
      </w:pPr>
      <w:r w:rsidRPr="00807E64">
        <w:rPr>
          <w:sz w:val="21"/>
          <w:szCs w:val="21"/>
        </w:rPr>
        <w:t>SO 501</w:t>
      </w:r>
      <w:r w:rsidRPr="00807E64">
        <w:rPr>
          <w:sz w:val="21"/>
          <w:szCs w:val="21"/>
        </w:rPr>
        <w:tab/>
        <w:t>Ochrana a přeložky plynovodů</w:t>
      </w:r>
    </w:p>
    <w:p w:rsidR="001C5DB1" w:rsidRPr="00807E64" w:rsidRDefault="001C5DB1" w:rsidP="001C5DB1">
      <w:pPr>
        <w:pStyle w:val="Odstavecseseznamem"/>
        <w:tabs>
          <w:tab w:val="left" w:pos="539"/>
        </w:tabs>
        <w:spacing w:after="120"/>
        <w:ind w:left="539"/>
        <w:jc w:val="both"/>
        <w:rPr>
          <w:sz w:val="21"/>
          <w:szCs w:val="21"/>
        </w:rPr>
      </w:pPr>
    </w:p>
    <w:p w:rsidR="00A22762" w:rsidRPr="00807E64" w:rsidRDefault="0089570F" w:rsidP="00CA4E51">
      <w:pPr>
        <w:pStyle w:val="Odstavecseseznamem"/>
        <w:tabs>
          <w:tab w:val="left" w:pos="539"/>
        </w:tabs>
        <w:spacing w:after="120"/>
        <w:ind w:left="539"/>
        <w:jc w:val="both"/>
        <w:rPr>
          <w:sz w:val="21"/>
          <w:szCs w:val="21"/>
        </w:rPr>
      </w:pPr>
      <w:r w:rsidRPr="00807E64">
        <w:rPr>
          <w:sz w:val="21"/>
          <w:szCs w:val="21"/>
        </w:rPr>
        <w:t xml:space="preserve">Předmětem smlouvy nejsou stavební objekty, jejichž investorem je </w:t>
      </w:r>
      <w:r w:rsidR="00085E40" w:rsidRPr="00807E64">
        <w:rPr>
          <w:sz w:val="21"/>
          <w:szCs w:val="21"/>
        </w:rPr>
        <w:t xml:space="preserve">obec </w:t>
      </w:r>
      <w:r w:rsidR="001C5DB1" w:rsidRPr="00807E64">
        <w:rPr>
          <w:sz w:val="21"/>
          <w:szCs w:val="21"/>
        </w:rPr>
        <w:t>Tavíkovice</w:t>
      </w:r>
      <w:r w:rsidR="00A22762" w:rsidRPr="00807E64">
        <w:rPr>
          <w:sz w:val="21"/>
          <w:szCs w:val="21"/>
        </w:rPr>
        <w:t>:</w:t>
      </w:r>
      <w:r w:rsidRPr="00807E64">
        <w:rPr>
          <w:sz w:val="21"/>
          <w:szCs w:val="21"/>
        </w:rPr>
        <w:t xml:space="preserve"> </w:t>
      </w:r>
    </w:p>
    <w:p w:rsidR="00A22762" w:rsidRPr="00807E64" w:rsidRDefault="00A22762" w:rsidP="00CA4E51">
      <w:pPr>
        <w:pStyle w:val="Odstavecseseznamem"/>
        <w:tabs>
          <w:tab w:val="left" w:pos="539"/>
        </w:tabs>
        <w:spacing w:after="120"/>
        <w:ind w:left="539"/>
        <w:jc w:val="both"/>
        <w:rPr>
          <w:sz w:val="21"/>
          <w:szCs w:val="21"/>
        </w:rPr>
      </w:pPr>
    </w:p>
    <w:p w:rsidR="001C5DB1" w:rsidRPr="00807E64" w:rsidRDefault="001C5DB1" w:rsidP="001C5DB1">
      <w:pPr>
        <w:pStyle w:val="Odstavecseseznamem"/>
        <w:tabs>
          <w:tab w:val="left" w:pos="539"/>
        </w:tabs>
        <w:spacing w:after="120"/>
        <w:ind w:left="539"/>
        <w:jc w:val="both"/>
        <w:rPr>
          <w:sz w:val="21"/>
          <w:szCs w:val="21"/>
        </w:rPr>
      </w:pPr>
      <w:r w:rsidRPr="00807E64">
        <w:rPr>
          <w:sz w:val="21"/>
          <w:szCs w:val="21"/>
        </w:rPr>
        <w:t>SO 107</w:t>
      </w:r>
      <w:r w:rsidRPr="00807E64">
        <w:rPr>
          <w:sz w:val="21"/>
          <w:szCs w:val="21"/>
        </w:rPr>
        <w:tab/>
        <w:t>Chodníky, sjezdy a parkovací stání na silnici II/399 a III/39914</w:t>
      </w:r>
    </w:p>
    <w:p w:rsidR="001C5DB1" w:rsidRPr="00807E64" w:rsidRDefault="001C5DB1" w:rsidP="001C5DB1">
      <w:pPr>
        <w:pStyle w:val="Odstavecseseznamem"/>
        <w:tabs>
          <w:tab w:val="left" w:pos="539"/>
        </w:tabs>
        <w:spacing w:after="120"/>
        <w:ind w:left="539"/>
        <w:jc w:val="both"/>
        <w:rPr>
          <w:sz w:val="21"/>
          <w:szCs w:val="21"/>
        </w:rPr>
      </w:pPr>
      <w:r w:rsidRPr="00807E64">
        <w:rPr>
          <w:sz w:val="21"/>
          <w:szCs w:val="21"/>
        </w:rPr>
        <w:t>SO 108</w:t>
      </w:r>
      <w:r w:rsidRPr="00807E64">
        <w:rPr>
          <w:sz w:val="21"/>
          <w:szCs w:val="21"/>
        </w:rPr>
        <w:tab/>
        <w:t>Chodníky, sjezdy a parkovací stání na silnici III/3983</w:t>
      </w:r>
    </w:p>
    <w:p w:rsidR="001C5DB1" w:rsidRPr="00807E64" w:rsidRDefault="001C5DB1" w:rsidP="001C5DB1">
      <w:pPr>
        <w:pStyle w:val="Odstavecseseznamem"/>
        <w:tabs>
          <w:tab w:val="left" w:pos="539"/>
        </w:tabs>
        <w:spacing w:after="120"/>
        <w:ind w:left="539"/>
        <w:jc w:val="both"/>
        <w:rPr>
          <w:sz w:val="21"/>
          <w:szCs w:val="21"/>
        </w:rPr>
      </w:pPr>
      <w:r w:rsidRPr="00807E64">
        <w:rPr>
          <w:sz w:val="21"/>
          <w:szCs w:val="21"/>
        </w:rPr>
        <w:t>SO 302</w:t>
      </w:r>
      <w:r w:rsidRPr="00807E64">
        <w:rPr>
          <w:sz w:val="21"/>
          <w:szCs w:val="21"/>
        </w:rPr>
        <w:tab/>
        <w:t>Přípojky dešťové kanalizace</w:t>
      </w:r>
    </w:p>
    <w:p w:rsidR="001C5DB1" w:rsidRPr="00807E64" w:rsidRDefault="001C5DB1" w:rsidP="001C5DB1">
      <w:pPr>
        <w:pStyle w:val="Odstavecseseznamem"/>
        <w:tabs>
          <w:tab w:val="left" w:pos="539"/>
        </w:tabs>
        <w:spacing w:after="120"/>
        <w:ind w:left="539"/>
        <w:jc w:val="both"/>
        <w:rPr>
          <w:sz w:val="21"/>
          <w:szCs w:val="21"/>
        </w:rPr>
      </w:pPr>
      <w:r w:rsidRPr="00807E64">
        <w:rPr>
          <w:sz w:val="21"/>
          <w:szCs w:val="21"/>
        </w:rPr>
        <w:t>SO 352</w:t>
      </w:r>
      <w:r w:rsidRPr="00807E64">
        <w:rPr>
          <w:sz w:val="21"/>
          <w:szCs w:val="21"/>
        </w:rPr>
        <w:tab/>
        <w:t>Úprava studny</w:t>
      </w:r>
    </w:p>
    <w:p w:rsidR="001C5DB1" w:rsidRPr="00807E64" w:rsidRDefault="001C5DB1" w:rsidP="001C5DB1">
      <w:pPr>
        <w:pStyle w:val="Odstavecseseznamem"/>
        <w:tabs>
          <w:tab w:val="left" w:pos="539"/>
        </w:tabs>
        <w:spacing w:after="120"/>
        <w:ind w:left="539"/>
        <w:jc w:val="both"/>
        <w:rPr>
          <w:sz w:val="21"/>
          <w:szCs w:val="21"/>
        </w:rPr>
      </w:pPr>
      <w:r w:rsidRPr="00807E64">
        <w:rPr>
          <w:sz w:val="21"/>
          <w:szCs w:val="21"/>
        </w:rPr>
        <w:t>SO 451</w:t>
      </w:r>
      <w:r w:rsidRPr="00807E64">
        <w:rPr>
          <w:sz w:val="21"/>
          <w:szCs w:val="21"/>
        </w:rPr>
        <w:tab/>
        <w:t>Veřejné osvětlení</w:t>
      </w:r>
    </w:p>
    <w:p w:rsidR="001C5DB1" w:rsidRPr="00807E64" w:rsidRDefault="001C5DB1" w:rsidP="001C5DB1">
      <w:pPr>
        <w:pStyle w:val="Odstavecseseznamem"/>
        <w:tabs>
          <w:tab w:val="left" w:pos="539"/>
        </w:tabs>
        <w:spacing w:after="120"/>
        <w:ind w:left="539"/>
        <w:jc w:val="both"/>
        <w:rPr>
          <w:sz w:val="21"/>
          <w:szCs w:val="21"/>
        </w:rPr>
      </w:pPr>
      <w:r w:rsidRPr="00807E64">
        <w:rPr>
          <w:sz w:val="21"/>
          <w:szCs w:val="21"/>
        </w:rPr>
        <w:t>SO 455</w:t>
      </w:r>
      <w:r w:rsidRPr="00807E64">
        <w:rPr>
          <w:sz w:val="21"/>
          <w:szCs w:val="21"/>
        </w:rPr>
        <w:tab/>
        <w:t>Přeložka místního rozhlasu</w:t>
      </w:r>
    </w:p>
    <w:p w:rsidR="00A22762" w:rsidRPr="00807E64" w:rsidRDefault="001C5DB1" w:rsidP="001C5DB1">
      <w:pPr>
        <w:pStyle w:val="Odstavecseseznamem"/>
        <w:tabs>
          <w:tab w:val="left" w:pos="539"/>
        </w:tabs>
        <w:spacing w:after="120"/>
        <w:ind w:left="539"/>
        <w:jc w:val="both"/>
        <w:rPr>
          <w:sz w:val="21"/>
          <w:szCs w:val="21"/>
        </w:rPr>
      </w:pPr>
      <w:r w:rsidRPr="00807E64">
        <w:rPr>
          <w:sz w:val="21"/>
          <w:szCs w:val="21"/>
        </w:rPr>
        <w:t>SO 801</w:t>
      </w:r>
      <w:r w:rsidRPr="00807E64">
        <w:rPr>
          <w:sz w:val="21"/>
          <w:szCs w:val="21"/>
        </w:rPr>
        <w:tab/>
        <w:t>Sadové úpravy</w:t>
      </w:r>
    </w:p>
    <w:p w:rsidR="001C5DB1" w:rsidRPr="00807E64" w:rsidRDefault="001C5DB1" w:rsidP="001C5DB1">
      <w:pPr>
        <w:pStyle w:val="Odstavecseseznamem"/>
        <w:tabs>
          <w:tab w:val="left" w:pos="539"/>
        </w:tabs>
        <w:spacing w:after="120"/>
        <w:ind w:left="539"/>
        <w:jc w:val="both"/>
        <w:rPr>
          <w:sz w:val="21"/>
          <w:szCs w:val="21"/>
        </w:rPr>
      </w:pPr>
    </w:p>
    <w:p w:rsidR="001C5DB1" w:rsidRPr="00807E64" w:rsidRDefault="001C5DB1" w:rsidP="001C5DB1">
      <w:pPr>
        <w:pStyle w:val="Odstavecseseznamem"/>
        <w:tabs>
          <w:tab w:val="left" w:pos="539"/>
        </w:tabs>
        <w:spacing w:after="120"/>
        <w:ind w:left="539"/>
        <w:jc w:val="both"/>
        <w:rPr>
          <w:b/>
          <w:sz w:val="21"/>
          <w:szCs w:val="21"/>
        </w:rPr>
      </w:pPr>
      <w:r w:rsidRPr="00807E64">
        <w:rPr>
          <w:b/>
          <w:sz w:val="21"/>
          <w:szCs w:val="21"/>
        </w:rPr>
        <w:t>Předmětem smlouvy není:</w:t>
      </w:r>
    </w:p>
    <w:p w:rsidR="001C5DB1" w:rsidRPr="00807E64" w:rsidRDefault="001C5DB1" w:rsidP="001C5DB1">
      <w:pPr>
        <w:ind w:left="567"/>
        <w:jc w:val="both"/>
        <w:rPr>
          <w:bCs/>
          <w:sz w:val="21"/>
          <w:szCs w:val="21"/>
        </w:rPr>
      </w:pPr>
      <w:r w:rsidRPr="00807E64">
        <w:rPr>
          <w:bCs/>
          <w:sz w:val="21"/>
          <w:szCs w:val="21"/>
        </w:rPr>
        <w:t>Objekt SO 105</w:t>
      </w:r>
      <w:r w:rsidRPr="00807E64">
        <w:rPr>
          <w:sz w:val="21"/>
          <w:szCs w:val="21"/>
        </w:rPr>
        <w:t xml:space="preserve"> </w:t>
      </w:r>
      <w:r w:rsidRPr="00807E64">
        <w:rPr>
          <w:bCs/>
          <w:sz w:val="21"/>
          <w:szCs w:val="21"/>
        </w:rPr>
        <w:t xml:space="preserve">Stavební úprava objízdné trasy – </w:t>
      </w:r>
      <w:r w:rsidR="007D4415" w:rsidRPr="00807E64">
        <w:rPr>
          <w:bCs/>
          <w:sz w:val="21"/>
          <w:szCs w:val="21"/>
        </w:rPr>
        <w:t>Stavební úprava objízdné trasy, který byl již zrealizovaný (tj. úsek silnice III/3983 v provozním staničení km 8,991-10,003). Tento objekt je součástí projektové dokumentace „III/3983, III/39914 Tavíkovice – průtah“.</w:t>
      </w:r>
    </w:p>
    <w:p w:rsidR="007D4415" w:rsidRPr="00807E64" w:rsidRDefault="007D4415" w:rsidP="001C5DB1">
      <w:pPr>
        <w:ind w:left="567"/>
        <w:jc w:val="both"/>
        <w:rPr>
          <w:b/>
          <w:sz w:val="21"/>
          <w:szCs w:val="21"/>
          <w:u w:val="single"/>
        </w:rPr>
      </w:pPr>
    </w:p>
    <w:p w:rsidR="001C5DB1" w:rsidRPr="00807E64" w:rsidRDefault="001C5DB1" w:rsidP="001C5DB1">
      <w:pPr>
        <w:ind w:left="567"/>
        <w:jc w:val="both"/>
        <w:rPr>
          <w:bCs/>
          <w:sz w:val="21"/>
          <w:szCs w:val="21"/>
        </w:rPr>
      </w:pPr>
      <w:r w:rsidRPr="00807E64">
        <w:rPr>
          <w:bCs/>
          <w:sz w:val="21"/>
          <w:szCs w:val="21"/>
        </w:rPr>
        <w:t xml:space="preserve">Objekt </w:t>
      </w:r>
      <w:r w:rsidRPr="00807E64">
        <w:rPr>
          <w:sz w:val="21"/>
          <w:szCs w:val="21"/>
        </w:rPr>
        <w:t>SO 431 Přeložka vedení NN</w:t>
      </w:r>
      <w:r w:rsidRPr="00807E64">
        <w:rPr>
          <w:bCs/>
          <w:sz w:val="21"/>
          <w:szCs w:val="21"/>
        </w:rPr>
        <w:t xml:space="preserve"> – bude mimo soutěž realizovat spol. </w:t>
      </w:r>
      <w:proofErr w:type="gramStart"/>
      <w:r w:rsidRPr="00807E64">
        <w:rPr>
          <w:bCs/>
          <w:sz w:val="21"/>
          <w:szCs w:val="21"/>
        </w:rPr>
        <w:t>EG.D a.</w:t>
      </w:r>
      <w:proofErr w:type="gramEnd"/>
      <w:r w:rsidRPr="00807E64">
        <w:rPr>
          <w:bCs/>
          <w:sz w:val="21"/>
          <w:szCs w:val="21"/>
        </w:rPr>
        <w:t xml:space="preserve">s., dle samostatné smlouvy </w:t>
      </w:r>
      <w:r w:rsidRPr="00807E64">
        <w:rPr>
          <w:sz w:val="21"/>
          <w:szCs w:val="21"/>
        </w:rPr>
        <w:t>(č. smlouvy S/SÚSJMK/2021/415, o přeložce DS č.9090007179, ze dne 4.5.2021</w:t>
      </w:r>
      <w:r w:rsidRPr="00807E64">
        <w:rPr>
          <w:bCs/>
          <w:sz w:val="21"/>
          <w:szCs w:val="21"/>
        </w:rPr>
        <w:t xml:space="preserve">). Součástí stavebního objektu je i instalace panelu ELP včetně přípojky, v rozpočtu uvedeno jako SO 431.1 Panel ELP. </w:t>
      </w:r>
      <w:r w:rsidR="009D569C">
        <w:rPr>
          <w:bCs/>
          <w:sz w:val="21"/>
          <w:szCs w:val="21"/>
        </w:rPr>
        <w:t>Panel ELP</w:t>
      </w:r>
      <w:r w:rsidRPr="00807E64">
        <w:rPr>
          <w:bCs/>
          <w:sz w:val="21"/>
          <w:szCs w:val="21"/>
        </w:rPr>
        <w:t xml:space="preserve"> bude součástí veřejné zakázky a investorem bude SÚS JMK.</w:t>
      </w:r>
    </w:p>
    <w:p w:rsidR="007D4415" w:rsidRPr="00807E64" w:rsidRDefault="007D4415" w:rsidP="001C5DB1">
      <w:pPr>
        <w:ind w:left="567"/>
        <w:jc w:val="both"/>
        <w:rPr>
          <w:bCs/>
          <w:sz w:val="21"/>
          <w:szCs w:val="21"/>
        </w:rPr>
      </w:pPr>
    </w:p>
    <w:p w:rsidR="007D4415" w:rsidRPr="00807E64" w:rsidRDefault="001C5DB1" w:rsidP="007D4415">
      <w:pPr>
        <w:ind w:left="567"/>
        <w:jc w:val="both"/>
        <w:rPr>
          <w:bCs/>
          <w:sz w:val="21"/>
          <w:szCs w:val="21"/>
        </w:rPr>
      </w:pPr>
      <w:r w:rsidRPr="00807E64">
        <w:rPr>
          <w:bCs/>
          <w:sz w:val="21"/>
          <w:szCs w:val="21"/>
        </w:rPr>
        <w:t xml:space="preserve">Objekt </w:t>
      </w:r>
      <w:r w:rsidRPr="00807E64">
        <w:rPr>
          <w:sz w:val="21"/>
          <w:szCs w:val="21"/>
        </w:rPr>
        <w:t>SO 461 Přeložka sdělovacího vedení</w:t>
      </w:r>
      <w:r w:rsidRPr="00807E64">
        <w:rPr>
          <w:bCs/>
          <w:sz w:val="21"/>
          <w:szCs w:val="21"/>
        </w:rPr>
        <w:t xml:space="preserve"> – </w:t>
      </w:r>
      <w:r w:rsidR="007D4415" w:rsidRPr="00807E64">
        <w:rPr>
          <w:bCs/>
          <w:sz w:val="21"/>
          <w:szCs w:val="21"/>
        </w:rPr>
        <w:t>Přeložka sdělovacího vedení, který bude realizovat spol. CETIN a.s. dle samostatné smlouvy č. S/SÚSJMK/2023/135. Tento objekt je součástí projektové dokumentace „III/3983, III/39914 Tavíkovice – průtah“.</w:t>
      </w:r>
    </w:p>
    <w:p w:rsidR="007D4415" w:rsidRPr="00807E64" w:rsidRDefault="007D4415" w:rsidP="007D4415">
      <w:pPr>
        <w:ind w:left="567"/>
        <w:jc w:val="both"/>
        <w:rPr>
          <w:bCs/>
          <w:sz w:val="21"/>
          <w:szCs w:val="21"/>
        </w:rPr>
      </w:pPr>
    </w:p>
    <w:p w:rsidR="007D4415" w:rsidRPr="00807E64" w:rsidRDefault="007D4415" w:rsidP="007D4415">
      <w:pPr>
        <w:ind w:left="567"/>
        <w:jc w:val="both"/>
        <w:rPr>
          <w:bCs/>
          <w:sz w:val="21"/>
          <w:szCs w:val="21"/>
        </w:rPr>
      </w:pPr>
      <w:r w:rsidRPr="00807E64">
        <w:rPr>
          <w:bCs/>
          <w:sz w:val="21"/>
          <w:szCs w:val="21"/>
        </w:rPr>
        <w:t xml:space="preserve">Předmětem zakázky NENÍ kompletní objekt SO 431 - Přeložka vedení NN, který bude realizovat spol. </w:t>
      </w:r>
      <w:proofErr w:type="gramStart"/>
      <w:r w:rsidRPr="00807E64">
        <w:rPr>
          <w:bCs/>
          <w:sz w:val="21"/>
          <w:szCs w:val="21"/>
        </w:rPr>
        <w:t>EG.D a.</w:t>
      </w:r>
      <w:proofErr w:type="gramEnd"/>
      <w:r w:rsidRPr="00807E64">
        <w:rPr>
          <w:bCs/>
          <w:sz w:val="21"/>
          <w:szCs w:val="21"/>
        </w:rPr>
        <w:t>s. dle samostatné smlouvy č. S/SÚSJMK/2021/415. Tento objekt je součástí projektové dokumentace „III/3983, III/39914 Tavíkovice – průtah“.</w:t>
      </w:r>
    </w:p>
    <w:p w:rsidR="007D4415" w:rsidRPr="00807E64" w:rsidRDefault="007D4415" w:rsidP="007D4415">
      <w:pPr>
        <w:ind w:left="567"/>
        <w:jc w:val="both"/>
        <w:rPr>
          <w:bCs/>
          <w:sz w:val="21"/>
          <w:szCs w:val="21"/>
        </w:rPr>
      </w:pPr>
    </w:p>
    <w:p w:rsidR="007D4415" w:rsidRPr="00807E64" w:rsidRDefault="007D4415" w:rsidP="007D4415">
      <w:pPr>
        <w:ind w:left="567"/>
        <w:jc w:val="both"/>
        <w:rPr>
          <w:bCs/>
          <w:sz w:val="21"/>
          <w:szCs w:val="21"/>
        </w:rPr>
      </w:pPr>
      <w:r w:rsidRPr="00807E64">
        <w:rPr>
          <w:bCs/>
          <w:sz w:val="21"/>
          <w:szCs w:val="21"/>
        </w:rPr>
        <w:t>Předmětem zakázky NEJSOU chodníky a sjezdy obsažené v objektu SO 107 a SO 108 projektové dokumentace: “III/3983, III/39914 Tavíkovice – průtah“ (pozn.:  předmětem zakázky JSOU zde obsažené parkovací stání a parkoviště).</w:t>
      </w:r>
    </w:p>
    <w:p w:rsidR="007D4415" w:rsidRPr="00807E64" w:rsidRDefault="007D4415" w:rsidP="007D4415">
      <w:pPr>
        <w:ind w:left="567"/>
        <w:jc w:val="both"/>
        <w:rPr>
          <w:bCs/>
          <w:sz w:val="21"/>
          <w:szCs w:val="21"/>
        </w:rPr>
      </w:pPr>
    </w:p>
    <w:p w:rsidR="001C5DB1" w:rsidRPr="00807E64" w:rsidRDefault="007D4415" w:rsidP="007D4415">
      <w:pPr>
        <w:ind w:left="567"/>
        <w:jc w:val="both"/>
        <w:rPr>
          <w:bCs/>
          <w:sz w:val="21"/>
          <w:szCs w:val="21"/>
        </w:rPr>
      </w:pPr>
      <w:r w:rsidRPr="00807E64">
        <w:rPr>
          <w:bCs/>
          <w:sz w:val="21"/>
          <w:szCs w:val="21"/>
        </w:rPr>
        <w:t>Předmětem zakázky NENÍ chodník a místní komunikace k plánované výstavbě RD, které jsou obsaženy v projektové dokumentaci “Tavíkovice – sítě“ (pozn.: předmětem zakázky JE zde obsažená vjezdová brána).</w:t>
      </w:r>
    </w:p>
    <w:p w:rsidR="001C5DB1" w:rsidRPr="00807E64" w:rsidRDefault="001C5DB1" w:rsidP="001C5DB1">
      <w:pPr>
        <w:ind w:left="567"/>
        <w:rPr>
          <w:b/>
          <w:sz w:val="21"/>
          <w:szCs w:val="21"/>
          <w:u w:val="single"/>
        </w:rPr>
      </w:pPr>
    </w:p>
    <w:p w:rsidR="001C5DB1" w:rsidRPr="00807E64" w:rsidRDefault="001C5DB1" w:rsidP="001C5DB1">
      <w:pPr>
        <w:pStyle w:val="Odstavecseseznamem"/>
        <w:tabs>
          <w:tab w:val="left" w:pos="539"/>
        </w:tabs>
        <w:spacing w:after="120"/>
        <w:ind w:left="539"/>
        <w:jc w:val="both"/>
        <w:rPr>
          <w:sz w:val="21"/>
          <w:szCs w:val="21"/>
        </w:rPr>
      </w:pPr>
    </w:p>
    <w:p w:rsidR="00630DA0" w:rsidRPr="00807E64" w:rsidRDefault="00630DA0" w:rsidP="00EC22C4">
      <w:pPr>
        <w:pStyle w:val="Odstavecseseznamem"/>
        <w:numPr>
          <w:ilvl w:val="3"/>
          <w:numId w:val="9"/>
        </w:numPr>
        <w:tabs>
          <w:tab w:val="clear" w:pos="2880"/>
          <w:tab w:val="left" w:pos="539"/>
        </w:tabs>
        <w:spacing w:after="120"/>
        <w:ind w:left="539" w:hanging="539"/>
        <w:contextualSpacing w:val="0"/>
        <w:jc w:val="both"/>
        <w:rPr>
          <w:sz w:val="21"/>
          <w:szCs w:val="21"/>
        </w:rPr>
      </w:pPr>
      <w:r w:rsidRPr="00807E64">
        <w:rPr>
          <w:sz w:val="21"/>
          <w:szCs w:val="21"/>
        </w:rPr>
        <w:t>Stavba bude provedena tak, aby byla způsobilá k o</w:t>
      </w:r>
      <w:r w:rsidR="00EC22C4" w:rsidRPr="00807E64">
        <w:rPr>
          <w:sz w:val="21"/>
          <w:szCs w:val="21"/>
        </w:rPr>
        <w:t>bvyklému užívání, a v souladu s</w:t>
      </w:r>
      <w:r w:rsidR="006528C8" w:rsidRPr="00807E64">
        <w:rPr>
          <w:sz w:val="21"/>
          <w:szCs w:val="21"/>
        </w:rPr>
        <w:t>e</w:t>
      </w:r>
      <w:r w:rsidR="00EC22C4" w:rsidRPr="00807E64">
        <w:rPr>
          <w:sz w:val="21"/>
          <w:szCs w:val="21"/>
        </w:rPr>
        <w:t> </w:t>
      </w:r>
      <w:r w:rsidRPr="00807E64">
        <w:rPr>
          <w:sz w:val="21"/>
          <w:szCs w:val="21"/>
        </w:rPr>
        <w:t xml:space="preserve"> zadáním stavby, čímž je v řazení dle závaznosti:</w:t>
      </w:r>
    </w:p>
    <w:p w:rsidR="00630DA0" w:rsidRPr="00807E64" w:rsidRDefault="00630DA0" w:rsidP="00F54B3E">
      <w:pPr>
        <w:numPr>
          <w:ilvl w:val="2"/>
          <w:numId w:val="13"/>
        </w:numPr>
        <w:tabs>
          <w:tab w:val="left" w:pos="1080"/>
        </w:tabs>
        <w:ind w:left="1076"/>
        <w:jc w:val="both"/>
        <w:rPr>
          <w:sz w:val="21"/>
          <w:szCs w:val="21"/>
        </w:rPr>
      </w:pPr>
      <w:r w:rsidRPr="00807E64">
        <w:rPr>
          <w:sz w:val="21"/>
          <w:szCs w:val="21"/>
        </w:rPr>
        <w:t>soupis prací;</w:t>
      </w:r>
    </w:p>
    <w:p w:rsidR="001C5DB1" w:rsidRPr="00807E64" w:rsidRDefault="001C5DB1" w:rsidP="001C5DB1">
      <w:pPr>
        <w:numPr>
          <w:ilvl w:val="2"/>
          <w:numId w:val="13"/>
        </w:numPr>
        <w:tabs>
          <w:tab w:val="left" w:pos="1080"/>
        </w:tabs>
        <w:ind w:left="1076"/>
        <w:jc w:val="both"/>
        <w:rPr>
          <w:sz w:val="21"/>
          <w:szCs w:val="21"/>
        </w:rPr>
      </w:pPr>
      <w:r w:rsidRPr="00807E64">
        <w:rPr>
          <w:sz w:val="21"/>
          <w:szCs w:val="21"/>
        </w:rPr>
        <w:t>PDPS zpracovaná společností: Název: „III/3983, III/39914 Tavíkovice – průtah“  Projektant: IM-PROJEKT, Inženýrské a mostní konstrukce, s.r.o., Vodní 1, 602 00 Brno, IČO: 27689328, Zpracováno: 02/2018 (dále jen „projektová dokumentace“); Pozn.: V objektu SO 107 a SO 108 budou z této projektové dokumentace použity pouze parkovací stání a parkoviště (chodníky a sjezdy jsou zde neaktuální).</w:t>
      </w:r>
    </w:p>
    <w:p w:rsidR="001C5DB1" w:rsidRPr="00807E64" w:rsidRDefault="001C5DB1" w:rsidP="001C5DB1">
      <w:pPr>
        <w:numPr>
          <w:ilvl w:val="2"/>
          <w:numId w:val="13"/>
        </w:numPr>
        <w:tabs>
          <w:tab w:val="left" w:pos="1080"/>
        </w:tabs>
        <w:ind w:left="1076"/>
        <w:jc w:val="both"/>
        <w:rPr>
          <w:sz w:val="21"/>
          <w:szCs w:val="21"/>
        </w:rPr>
      </w:pPr>
      <w:r w:rsidRPr="00807E64">
        <w:rPr>
          <w:sz w:val="21"/>
          <w:szCs w:val="21"/>
        </w:rPr>
        <w:lastRenderedPageBreak/>
        <w:t>Název: „Tavíkovice – chodníky“, Stupeň: PDPS, Projektant: NOMU projekt s.r.o., 28. října 2289/27, 669 02 Znojmo, IČO: 09933824, Zpracováno: 05/2023(dále jen „projektová dokumentace“); Pozn.: V objektu SO 107 a SO 108 budou z této projektové dokumentace použity pouze chodníky a sjezdy (parkovací stání a parkoviště jsou zde neaktuální).</w:t>
      </w:r>
    </w:p>
    <w:p w:rsidR="001C5DB1" w:rsidRPr="00807E64" w:rsidRDefault="001C5DB1" w:rsidP="001C5DB1">
      <w:pPr>
        <w:numPr>
          <w:ilvl w:val="2"/>
          <w:numId w:val="13"/>
        </w:numPr>
        <w:tabs>
          <w:tab w:val="left" w:pos="1080"/>
        </w:tabs>
        <w:ind w:left="1076"/>
        <w:jc w:val="both"/>
        <w:rPr>
          <w:sz w:val="21"/>
          <w:szCs w:val="21"/>
        </w:rPr>
      </w:pPr>
      <w:r w:rsidRPr="00807E64">
        <w:rPr>
          <w:sz w:val="21"/>
          <w:szCs w:val="21"/>
        </w:rPr>
        <w:t>Název: „Tavíkovice – sítě“, Stupeň: DUSP, Projektant: NOMU projekt s.r.o., 28. října 2289/27, 669 02 Znojmo, IČO: 09933824, Zpracováno: 04/2023, (dále jen „projektová dokumentace“); Pozn.: Z projektové dokumentace bude použita pouze vjezdová brána, chodník a místní komunikace k plánované výstavbě RD bude realizovat developer PILA ZAKŘANY s.r.o.;</w:t>
      </w:r>
    </w:p>
    <w:p w:rsidR="004E63A1" w:rsidRPr="00807E64" w:rsidRDefault="004E63A1" w:rsidP="004E63A1">
      <w:pPr>
        <w:numPr>
          <w:ilvl w:val="2"/>
          <w:numId w:val="13"/>
        </w:numPr>
        <w:tabs>
          <w:tab w:val="left" w:pos="1080"/>
        </w:tabs>
        <w:ind w:left="1076"/>
        <w:jc w:val="both"/>
        <w:rPr>
          <w:sz w:val="21"/>
          <w:szCs w:val="21"/>
        </w:rPr>
      </w:pPr>
      <w:r w:rsidRPr="00807E64">
        <w:rPr>
          <w:sz w:val="21"/>
          <w:szCs w:val="21"/>
        </w:rPr>
        <w:t xml:space="preserve">stavební povolení objektu SO 101, 102, 103, 104, 106, 201, 202, 203: „III/3983, III/39914 Tavíkovice - průtah“, </w:t>
      </w:r>
      <w:proofErr w:type="spellStart"/>
      <w:proofErr w:type="gramStart"/>
      <w:r w:rsidRPr="00807E64">
        <w:rPr>
          <w:sz w:val="21"/>
          <w:szCs w:val="21"/>
        </w:rPr>
        <w:t>Sp.zn</w:t>
      </w:r>
      <w:proofErr w:type="spellEnd"/>
      <w:r w:rsidRPr="00807E64">
        <w:rPr>
          <w:sz w:val="21"/>
          <w:szCs w:val="21"/>
        </w:rPr>
        <w:t>.</w:t>
      </w:r>
      <w:proofErr w:type="gramEnd"/>
      <w:r w:rsidRPr="00807E64">
        <w:rPr>
          <w:sz w:val="21"/>
          <w:szCs w:val="21"/>
        </w:rPr>
        <w:t xml:space="preserve">: SMUMK 13190/2022, Č.j.: MUMK 765/2023, vydal 6.3.2023 městský úřad Moravský Krumlov odbor dopravy, Ing. Blanka </w:t>
      </w:r>
      <w:proofErr w:type="spellStart"/>
      <w:r w:rsidRPr="00807E64">
        <w:rPr>
          <w:sz w:val="21"/>
          <w:szCs w:val="21"/>
        </w:rPr>
        <w:t>Kaimová</w:t>
      </w:r>
      <w:proofErr w:type="spellEnd"/>
      <w:r w:rsidRPr="00807E64">
        <w:rPr>
          <w:sz w:val="21"/>
          <w:szCs w:val="21"/>
        </w:rPr>
        <w:t>;</w:t>
      </w:r>
    </w:p>
    <w:p w:rsidR="004E63A1" w:rsidRPr="00807E64" w:rsidRDefault="004E63A1" w:rsidP="004E63A1">
      <w:pPr>
        <w:numPr>
          <w:ilvl w:val="2"/>
          <w:numId w:val="13"/>
        </w:numPr>
        <w:tabs>
          <w:tab w:val="left" w:pos="1080"/>
        </w:tabs>
        <w:ind w:left="1076"/>
        <w:jc w:val="both"/>
        <w:rPr>
          <w:sz w:val="21"/>
          <w:szCs w:val="21"/>
        </w:rPr>
      </w:pPr>
      <w:r w:rsidRPr="00807E64">
        <w:rPr>
          <w:sz w:val="21"/>
          <w:szCs w:val="21"/>
        </w:rPr>
        <w:t xml:space="preserve">stavební povolení objektu SO 107, 108: „III/3983, III/39914 Tavíkovice - průtah“, </w:t>
      </w:r>
      <w:proofErr w:type="spellStart"/>
      <w:proofErr w:type="gramStart"/>
      <w:r w:rsidRPr="00807E64">
        <w:rPr>
          <w:sz w:val="21"/>
          <w:szCs w:val="21"/>
        </w:rPr>
        <w:t>Sp.zn</w:t>
      </w:r>
      <w:proofErr w:type="spellEnd"/>
      <w:r w:rsidRPr="00807E64">
        <w:rPr>
          <w:sz w:val="21"/>
          <w:szCs w:val="21"/>
        </w:rPr>
        <w:t>.</w:t>
      </w:r>
      <w:proofErr w:type="gramEnd"/>
      <w:r w:rsidRPr="00807E64">
        <w:rPr>
          <w:sz w:val="21"/>
          <w:szCs w:val="21"/>
        </w:rPr>
        <w:t xml:space="preserve">: SMUMK 13192/2022, Č.j.: MUMK 407/2023, vydal 6.1.2023 městský úřad Moravský Krumlov odbor dopravy, Ing. Blanka </w:t>
      </w:r>
      <w:proofErr w:type="spellStart"/>
      <w:r w:rsidRPr="00807E64">
        <w:rPr>
          <w:sz w:val="21"/>
          <w:szCs w:val="21"/>
        </w:rPr>
        <w:t>Kaimová</w:t>
      </w:r>
      <w:proofErr w:type="spellEnd"/>
    </w:p>
    <w:p w:rsidR="004E63A1" w:rsidRPr="00807E64" w:rsidRDefault="004E63A1" w:rsidP="004E63A1">
      <w:pPr>
        <w:numPr>
          <w:ilvl w:val="2"/>
          <w:numId w:val="13"/>
        </w:numPr>
        <w:tabs>
          <w:tab w:val="left" w:pos="1080"/>
        </w:tabs>
        <w:ind w:left="1076"/>
        <w:jc w:val="both"/>
        <w:rPr>
          <w:sz w:val="21"/>
          <w:szCs w:val="21"/>
        </w:rPr>
      </w:pPr>
      <w:r w:rsidRPr="00807E64">
        <w:rPr>
          <w:sz w:val="21"/>
          <w:szCs w:val="21"/>
        </w:rPr>
        <w:t xml:space="preserve">stavební povolení objektu SO 301, 303, 351: „III/3983, III/39914 Tavíkovice - průtah“, </w:t>
      </w:r>
      <w:proofErr w:type="spellStart"/>
      <w:proofErr w:type="gramStart"/>
      <w:r w:rsidRPr="00807E64">
        <w:rPr>
          <w:sz w:val="21"/>
          <w:szCs w:val="21"/>
        </w:rPr>
        <w:t>Spis</w:t>
      </w:r>
      <w:proofErr w:type="gramEnd"/>
      <w:r w:rsidRPr="00807E64">
        <w:rPr>
          <w:sz w:val="21"/>
          <w:szCs w:val="21"/>
        </w:rPr>
        <w:t>.</w:t>
      </w:r>
      <w:proofErr w:type="gramStart"/>
      <w:r w:rsidRPr="00807E64">
        <w:rPr>
          <w:sz w:val="21"/>
          <w:szCs w:val="21"/>
        </w:rPr>
        <w:t>zn</w:t>
      </w:r>
      <w:proofErr w:type="spellEnd"/>
      <w:r w:rsidRPr="00807E64">
        <w:rPr>
          <w:sz w:val="21"/>
          <w:szCs w:val="21"/>
        </w:rPr>
        <w:t>.</w:t>
      </w:r>
      <w:proofErr w:type="gramEnd"/>
      <w:r w:rsidRPr="00807E64">
        <w:rPr>
          <w:sz w:val="21"/>
          <w:szCs w:val="21"/>
        </w:rPr>
        <w:t xml:space="preserve">: SMUMK 13189/2022 OŽP/MG6, č.j.: MUMK 21444/2022, vydal 20.12.2022 městský úřad Moravský Krumlov odbor životního prostředí, Ing. Markéta </w:t>
      </w:r>
      <w:proofErr w:type="spellStart"/>
      <w:r w:rsidRPr="00807E64">
        <w:rPr>
          <w:sz w:val="21"/>
          <w:szCs w:val="21"/>
        </w:rPr>
        <w:t>Goldscchmidtová</w:t>
      </w:r>
      <w:proofErr w:type="spellEnd"/>
    </w:p>
    <w:p w:rsidR="004E63A1" w:rsidRPr="00807E64" w:rsidRDefault="004E63A1" w:rsidP="004E63A1">
      <w:pPr>
        <w:numPr>
          <w:ilvl w:val="2"/>
          <w:numId w:val="13"/>
        </w:numPr>
        <w:tabs>
          <w:tab w:val="left" w:pos="1080"/>
        </w:tabs>
        <w:ind w:left="1076"/>
        <w:jc w:val="both"/>
        <w:rPr>
          <w:sz w:val="21"/>
          <w:szCs w:val="21"/>
        </w:rPr>
      </w:pPr>
      <w:r w:rsidRPr="00807E64">
        <w:rPr>
          <w:sz w:val="21"/>
          <w:szCs w:val="21"/>
        </w:rPr>
        <w:t xml:space="preserve">územní rozhodnutí o umístění stavby „III/3983, III/39914 Tavíkovice – průtah“, Č.j.: 102/2/2016-DA, vydal 28.4.2016 úřad městyse Višňové, Ing. Josef David </w:t>
      </w:r>
    </w:p>
    <w:p w:rsidR="004E63A1" w:rsidRPr="00807E64" w:rsidRDefault="004E63A1" w:rsidP="004E63A1">
      <w:pPr>
        <w:numPr>
          <w:ilvl w:val="2"/>
          <w:numId w:val="13"/>
        </w:numPr>
        <w:tabs>
          <w:tab w:val="left" w:pos="1080"/>
        </w:tabs>
        <w:ind w:left="1076"/>
        <w:jc w:val="both"/>
        <w:rPr>
          <w:sz w:val="21"/>
          <w:szCs w:val="21"/>
        </w:rPr>
      </w:pPr>
      <w:r w:rsidRPr="00807E64">
        <w:rPr>
          <w:sz w:val="21"/>
          <w:szCs w:val="21"/>
        </w:rPr>
        <w:t xml:space="preserve">prodloužení platnosti územního rozhodnutí o umístění stavby „III/3983, III/39914 Tavíkovice – průtah“, Č.j.: 140/3/2021-DA, vydal 7.6.2021 úřad městyse Višňové, Ing. Josef David </w:t>
      </w:r>
    </w:p>
    <w:p w:rsidR="004E63A1" w:rsidRPr="00807E64" w:rsidRDefault="004E63A1" w:rsidP="004E63A1">
      <w:pPr>
        <w:numPr>
          <w:ilvl w:val="2"/>
          <w:numId w:val="13"/>
        </w:numPr>
        <w:tabs>
          <w:tab w:val="left" w:pos="1080"/>
        </w:tabs>
        <w:ind w:left="1076"/>
        <w:jc w:val="both"/>
        <w:rPr>
          <w:sz w:val="21"/>
          <w:szCs w:val="21"/>
        </w:rPr>
      </w:pPr>
      <w:r w:rsidRPr="00807E64">
        <w:rPr>
          <w:sz w:val="21"/>
          <w:szCs w:val="21"/>
        </w:rPr>
        <w:t xml:space="preserve">změna rozhodnutí o umístění stavby „III/3983, III/39914 Tavíkovice – průtah“, Č.j.: 19/3/2022-DA, vydal 10.3.2022 úřad městyse Višňové, Ing. Josef David; </w:t>
      </w:r>
    </w:p>
    <w:p w:rsidR="004E63A1" w:rsidRPr="00807E64" w:rsidRDefault="004E63A1" w:rsidP="004E63A1">
      <w:pPr>
        <w:numPr>
          <w:ilvl w:val="2"/>
          <w:numId w:val="13"/>
        </w:numPr>
        <w:tabs>
          <w:tab w:val="left" w:pos="1080"/>
        </w:tabs>
        <w:ind w:left="1076"/>
        <w:jc w:val="both"/>
        <w:rPr>
          <w:sz w:val="21"/>
          <w:szCs w:val="21"/>
        </w:rPr>
      </w:pPr>
      <w:r w:rsidRPr="00807E64">
        <w:rPr>
          <w:sz w:val="21"/>
          <w:szCs w:val="21"/>
        </w:rPr>
        <w:t>souhlas s odstraněním stavby, Č.j.: 255/2022-DA, vydal 10.7.2022 úřad městyse Višňové, Ing. Josef David</w:t>
      </w:r>
    </w:p>
    <w:p w:rsidR="00630DA0" w:rsidRPr="00807E64" w:rsidRDefault="00630DA0" w:rsidP="004E63A1">
      <w:pPr>
        <w:numPr>
          <w:ilvl w:val="2"/>
          <w:numId w:val="13"/>
        </w:numPr>
        <w:tabs>
          <w:tab w:val="left" w:pos="1080"/>
        </w:tabs>
        <w:ind w:left="1076"/>
        <w:jc w:val="both"/>
        <w:rPr>
          <w:sz w:val="21"/>
          <w:szCs w:val="21"/>
        </w:rPr>
      </w:pPr>
      <w:r w:rsidRPr="00807E64">
        <w:rPr>
          <w:sz w:val="21"/>
          <w:szCs w:val="21"/>
        </w:rPr>
        <w:t>písemné pokyny objednatele;</w:t>
      </w:r>
    </w:p>
    <w:p w:rsidR="00630DA0" w:rsidRPr="00807E64" w:rsidRDefault="00630DA0" w:rsidP="00F54B3E">
      <w:pPr>
        <w:numPr>
          <w:ilvl w:val="2"/>
          <w:numId w:val="13"/>
        </w:numPr>
        <w:tabs>
          <w:tab w:val="left" w:pos="1080"/>
        </w:tabs>
        <w:ind w:left="1077"/>
        <w:jc w:val="both"/>
        <w:rPr>
          <w:sz w:val="21"/>
          <w:szCs w:val="21"/>
        </w:rPr>
      </w:pPr>
      <w:r w:rsidRPr="00807E64">
        <w:rPr>
          <w:sz w:val="21"/>
          <w:szCs w:val="21"/>
        </w:rPr>
        <w:t>technické normy vztahující se k materiálům a činnostem prováděných na základě této smlouvy;</w:t>
      </w:r>
    </w:p>
    <w:p w:rsidR="00630DA0" w:rsidRPr="00807E64" w:rsidRDefault="00630DA0" w:rsidP="00F54B3E">
      <w:pPr>
        <w:numPr>
          <w:ilvl w:val="2"/>
          <w:numId w:val="13"/>
        </w:numPr>
        <w:tabs>
          <w:tab w:val="left" w:pos="1080"/>
        </w:tabs>
        <w:spacing w:after="120"/>
        <w:ind w:left="1077" w:hanging="181"/>
        <w:jc w:val="both"/>
        <w:rPr>
          <w:sz w:val="21"/>
          <w:szCs w:val="21"/>
        </w:rPr>
      </w:pPr>
      <w:r w:rsidRPr="00807E64">
        <w:rPr>
          <w:sz w:val="21"/>
          <w:szCs w:val="21"/>
        </w:rPr>
        <w:t>technické kvalitativní podmínky staveb pozemních komunikací, vydané Ministerstvem dopravy ve znění účinném ke dni uzavření smlouvy.</w:t>
      </w:r>
    </w:p>
    <w:p w:rsidR="00630DA0" w:rsidRPr="00807E64" w:rsidRDefault="00630DA0" w:rsidP="00BD7A32">
      <w:pPr>
        <w:pStyle w:val="Odstavecseseznamem"/>
        <w:numPr>
          <w:ilvl w:val="3"/>
          <w:numId w:val="9"/>
        </w:numPr>
        <w:tabs>
          <w:tab w:val="clear" w:pos="2880"/>
          <w:tab w:val="left" w:pos="539"/>
        </w:tabs>
        <w:spacing w:after="120"/>
        <w:ind w:left="539" w:hanging="539"/>
        <w:contextualSpacing w:val="0"/>
        <w:jc w:val="both"/>
        <w:rPr>
          <w:sz w:val="21"/>
          <w:szCs w:val="21"/>
        </w:rPr>
      </w:pPr>
      <w:r w:rsidRPr="00807E64">
        <w:rPr>
          <w:sz w:val="21"/>
          <w:szCs w:val="21"/>
        </w:rPr>
        <w:t>Objednatel poskytuje zhotoviteli právo projektovou dokumentaci jako dílo užít, a to výhradně k účelu provádění díla dle této smlouvy.</w:t>
      </w:r>
    </w:p>
    <w:p w:rsidR="00630DA0" w:rsidRPr="00807E64" w:rsidRDefault="00630DA0" w:rsidP="00BD7A32">
      <w:pPr>
        <w:pStyle w:val="Odstavecseseznamem"/>
        <w:numPr>
          <w:ilvl w:val="3"/>
          <w:numId w:val="9"/>
        </w:numPr>
        <w:tabs>
          <w:tab w:val="clear" w:pos="2880"/>
          <w:tab w:val="left" w:pos="539"/>
        </w:tabs>
        <w:spacing w:after="120"/>
        <w:ind w:left="539" w:hanging="539"/>
        <w:contextualSpacing w:val="0"/>
        <w:jc w:val="both"/>
        <w:rPr>
          <w:sz w:val="21"/>
          <w:szCs w:val="21"/>
        </w:rPr>
      </w:pPr>
      <w:r w:rsidRPr="00807E64">
        <w:rPr>
          <w:sz w:val="21"/>
          <w:szCs w:val="21"/>
        </w:rPr>
        <w:t>Zhotovitel prohlašuje, že je seznámen s</w:t>
      </w:r>
      <w:r w:rsidR="00B66EE7" w:rsidRPr="00807E64">
        <w:rPr>
          <w:sz w:val="21"/>
          <w:szCs w:val="21"/>
        </w:rPr>
        <w:t> </w:t>
      </w:r>
      <w:r w:rsidRPr="00807E64">
        <w:rPr>
          <w:sz w:val="21"/>
          <w:szCs w:val="21"/>
        </w:rPr>
        <w:t>technickými normami a technickými podmínkami vztahujícími se k předmětu díla.</w:t>
      </w:r>
    </w:p>
    <w:p w:rsidR="008459C3" w:rsidRPr="00807E64" w:rsidRDefault="008459C3" w:rsidP="008459C3">
      <w:pPr>
        <w:pStyle w:val="Odstavecseseznamem"/>
        <w:rPr>
          <w:sz w:val="21"/>
          <w:szCs w:val="21"/>
        </w:rPr>
      </w:pPr>
    </w:p>
    <w:p w:rsidR="00A506C6" w:rsidRPr="00807E64" w:rsidRDefault="00A506C6" w:rsidP="00A506C6">
      <w:pPr>
        <w:pStyle w:val="Odstavecseseznamem"/>
        <w:keepNext/>
        <w:keepLines/>
        <w:numPr>
          <w:ilvl w:val="0"/>
          <w:numId w:val="9"/>
        </w:numPr>
        <w:tabs>
          <w:tab w:val="left" w:pos="567"/>
        </w:tabs>
        <w:spacing w:before="120" w:after="120"/>
        <w:ind w:hanging="1080"/>
        <w:rPr>
          <w:b/>
          <w:smallCaps/>
          <w:spacing w:val="20"/>
          <w:sz w:val="21"/>
          <w:szCs w:val="21"/>
        </w:rPr>
      </w:pPr>
      <w:r w:rsidRPr="00807E64">
        <w:rPr>
          <w:b/>
          <w:smallCaps/>
          <w:spacing w:val="20"/>
          <w:sz w:val="21"/>
          <w:szCs w:val="21"/>
        </w:rPr>
        <w:t>Realizační dokumentace stavby (dále jen RDS)</w:t>
      </w:r>
    </w:p>
    <w:p w:rsidR="00A506C6" w:rsidRPr="00807E64" w:rsidRDefault="00A506C6" w:rsidP="00A506C6">
      <w:pPr>
        <w:numPr>
          <w:ilvl w:val="6"/>
          <w:numId w:val="27"/>
        </w:numPr>
        <w:tabs>
          <w:tab w:val="clear" w:pos="360"/>
          <w:tab w:val="num" w:pos="5040"/>
        </w:tabs>
        <w:spacing w:before="120" w:after="120"/>
        <w:ind w:left="540" w:hanging="540"/>
        <w:jc w:val="both"/>
        <w:rPr>
          <w:sz w:val="21"/>
          <w:szCs w:val="21"/>
        </w:rPr>
      </w:pPr>
      <w:r w:rsidRPr="00807E64">
        <w:rPr>
          <w:sz w:val="21"/>
          <w:szCs w:val="21"/>
        </w:rPr>
        <w:t xml:space="preserve">Zhotovitel vypracuje RDS k objektu SO 203 v souladu s právními předpisy a s aktuálně účinnou Směrnicí Ministerstva dopravy pro dokumentaci staveb pozemních komunikací ověřena osobou s autorizací pro příslušný obor. </w:t>
      </w:r>
    </w:p>
    <w:p w:rsidR="00A506C6" w:rsidRPr="00807E64" w:rsidRDefault="00A506C6" w:rsidP="00A506C6">
      <w:pPr>
        <w:numPr>
          <w:ilvl w:val="6"/>
          <w:numId w:val="27"/>
        </w:numPr>
        <w:tabs>
          <w:tab w:val="clear" w:pos="360"/>
          <w:tab w:val="num" w:pos="5040"/>
        </w:tabs>
        <w:spacing w:before="120" w:after="120"/>
        <w:ind w:left="540" w:hanging="540"/>
        <w:jc w:val="both"/>
        <w:rPr>
          <w:sz w:val="21"/>
          <w:szCs w:val="21"/>
        </w:rPr>
      </w:pPr>
      <w:r w:rsidRPr="00807E64">
        <w:rPr>
          <w:sz w:val="21"/>
          <w:szCs w:val="21"/>
        </w:rPr>
        <w:t xml:space="preserve">RDS bude předána 3 x v tištěné podobě. RDS bude rovněž předána 1 x v elektronické podobě na nosiči USB </w:t>
      </w:r>
      <w:proofErr w:type="spellStart"/>
      <w:r w:rsidRPr="00807E64">
        <w:rPr>
          <w:sz w:val="21"/>
          <w:szCs w:val="21"/>
        </w:rPr>
        <w:t>flash</w:t>
      </w:r>
      <w:proofErr w:type="spellEnd"/>
      <w:r w:rsidRPr="00807E64">
        <w:rPr>
          <w:sz w:val="21"/>
          <w:szCs w:val="21"/>
        </w:rPr>
        <w:t xml:space="preserve"> disk, přičemž na nosiči bude RDS zapsána ve formátu *.</w:t>
      </w:r>
      <w:proofErr w:type="spellStart"/>
      <w:r w:rsidRPr="00807E64">
        <w:rPr>
          <w:sz w:val="21"/>
          <w:szCs w:val="21"/>
        </w:rPr>
        <w:t>pdf</w:t>
      </w:r>
      <w:proofErr w:type="spellEnd"/>
      <w:r w:rsidRPr="00807E64">
        <w:rPr>
          <w:sz w:val="21"/>
          <w:szCs w:val="21"/>
        </w:rPr>
        <w:t xml:space="preserve"> a zároveň i v obecně rozšířeném přepisovatelném formátu (textová část *.doc nebo *.</w:t>
      </w:r>
      <w:proofErr w:type="spellStart"/>
      <w:r w:rsidRPr="00807E64">
        <w:rPr>
          <w:sz w:val="21"/>
          <w:szCs w:val="21"/>
        </w:rPr>
        <w:t>docx</w:t>
      </w:r>
      <w:proofErr w:type="spellEnd"/>
      <w:r w:rsidRPr="00807E64">
        <w:rPr>
          <w:sz w:val="21"/>
          <w:szCs w:val="21"/>
        </w:rPr>
        <w:t>, *.</w:t>
      </w:r>
      <w:proofErr w:type="spellStart"/>
      <w:r w:rsidRPr="00807E64">
        <w:rPr>
          <w:sz w:val="21"/>
          <w:szCs w:val="21"/>
        </w:rPr>
        <w:t>xls</w:t>
      </w:r>
      <w:proofErr w:type="spellEnd"/>
      <w:r w:rsidRPr="00807E64">
        <w:rPr>
          <w:sz w:val="21"/>
          <w:szCs w:val="21"/>
        </w:rPr>
        <w:t xml:space="preserve"> nebo *.</w:t>
      </w:r>
      <w:proofErr w:type="spellStart"/>
      <w:r w:rsidRPr="00807E64">
        <w:rPr>
          <w:sz w:val="21"/>
          <w:szCs w:val="21"/>
        </w:rPr>
        <w:t>xlsx</w:t>
      </w:r>
      <w:proofErr w:type="spellEnd"/>
      <w:r w:rsidRPr="00807E64">
        <w:rPr>
          <w:sz w:val="21"/>
          <w:szCs w:val="21"/>
        </w:rPr>
        <w:t>, výkresová část ve formátu *.</w:t>
      </w:r>
      <w:proofErr w:type="spellStart"/>
      <w:r w:rsidRPr="00807E64">
        <w:rPr>
          <w:sz w:val="21"/>
          <w:szCs w:val="21"/>
        </w:rPr>
        <w:t>dwg</w:t>
      </w:r>
      <w:proofErr w:type="spellEnd"/>
      <w:r w:rsidRPr="00807E64">
        <w:rPr>
          <w:sz w:val="21"/>
          <w:szCs w:val="21"/>
        </w:rPr>
        <w:t xml:space="preserve"> nebo *.</w:t>
      </w:r>
      <w:proofErr w:type="spellStart"/>
      <w:r w:rsidRPr="00807E64">
        <w:rPr>
          <w:sz w:val="21"/>
          <w:szCs w:val="21"/>
        </w:rPr>
        <w:t>dgn</w:t>
      </w:r>
      <w:proofErr w:type="spellEnd"/>
      <w:r w:rsidRPr="00807E64">
        <w:rPr>
          <w:sz w:val="21"/>
          <w:szCs w:val="21"/>
        </w:rPr>
        <w:t xml:space="preserve">). Výkresy musí být strukturovány tak, aby umožňovaly standardní práci ve smyslu obecných zvyklostí, tj. zejména rozvržení do hladin, používání samostatných hladin pro kóty, texty a šrafy apod. Barvy musí odpovídat tištěnému výstupu. 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 Výkresy vytvořené programem </w:t>
      </w:r>
      <w:proofErr w:type="spellStart"/>
      <w:r w:rsidRPr="00807E64">
        <w:rPr>
          <w:sz w:val="21"/>
          <w:szCs w:val="21"/>
        </w:rPr>
        <w:t>Microstation</w:t>
      </w:r>
      <w:proofErr w:type="spellEnd"/>
      <w:r w:rsidRPr="00807E64">
        <w:rPr>
          <w:sz w:val="21"/>
          <w:szCs w:val="21"/>
        </w:rPr>
        <w:t xml:space="preserve"> mohou být ve formátu *.</w:t>
      </w:r>
      <w:proofErr w:type="spellStart"/>
      <w:r w:rsidRPr="00807E64">
        <w:rPr>
          <w:sz w:val="21"/>
          <w:szCs w:val="21"/>
        </w:rPr>
        <w:t>dgn</w:t>
      </w:r>
      <w:proofErr w:type="spellEnd"/>
      <w:r w:rsidRPr="00807E64">
        <w:rPr>
          <w:sz w:val="21"/>
          <w:szCs w:val="21"/>
        </w:rPr>
        <w:t xml:space="preserve"> nebo *.</w:t>
      </w:r>
      <w:proofErr w:type="spellStart"/>
      <w:r w:rsidRPr="00807E64">
        <w:rPr>
          <w:sz w:val="21"/>
          <w:szCs w:val="21"/>
        </w:rPr>
        <w:t>dwg.Zhotovitel</w:t>
      </w:r>
      <w:proofErr w:type="spellEnd"/>
      <w:r w:rsidRPr="00807E64">
        <w:rPr>
          <w:sz w:val="21"/>
          <w:szCs w:val="21"/>
        </w:rPr>
        <w:t xml:space="preserve"> je povinen předat objednateli návrh RDS 1x v tištěné podobě a  elektronicky mailem na adresu správce stavby, a to </w:t>
      </w:r>
      <w:r w:rsidRPr="00807E64">
        <w:rPr>
          <w:color w:val="000000"/>
          <w:sz w:val="21"/>
          <w:szCs w:val="21"/>
        </w:rPr>
        <w:t>alespoň 20 dnů před zahájením prací na příslušném stavebním objektu</w:t>
      </w:r>
      <w:r w:rsidRPr="00807E64">
        <w:rPr>
          <w:sz w:val="21"/>
          <w:szCs w:val="21"/>
        </w:rPr>
        <w:t>.</w:t>
      </w:r>
    </w:p>
    <w:p w:rsidR="00A506C6" w:rsidRPr="00807E64" w:rsidRDefault="00A506C6" w:rsidP="00A506C6">
      <w:pPr>
        <w:numPr>
          <w:ilvl w:val="6"/>
          <w:numId w:val="27"/>
        </w:numPr>
        <w:tabs>
          <w:tab w:val="clear" w:pos="360"/>
          <w:tab w:val="num" w:pos="5040"/>
        </w:tabs>
        <w:spacing w:before="120" w:after="120"/>
        <w:ind w:left="540" w:hanging="540"/>
        <w:jc w:val="both"/>
        <w:rPr>
          <w:sz w:val="21"/>
          <w:szCs w:val="21"/>
        </w:rPr>
      </w:pPr>
      <w:r w:rsidRPr="00807E64">
        <w:rPr>
          <w:sz w:val="21"/>
          <w:szCs w:val="21"/>
        </w:rPr>
        <w:t>Objednatel do 10 pracovních dnů od převzetí návrhu RDS buď písemně vyjádří souhlas s návrhem RDS nebo svolá jednání se zhotovitelem, na němž zhotovitele seznámí se svými výhradami k RDS a smluvní strany se domluví na tom, jakým způsobem má být RDS změněna či dopracována; z jednání bude učiněn zápis, podepsaný zástupci smluvních stran; zhotovitel má v takovém případě povinnost upravit či dopracovat RDS v souladu se zápisem. Zhotovitel nesmí zahájit stavbu či část stavby, u které stanovil objednatel vypracování RDS jako povinné, dokud nebude návrh RDS objednatelem odsouhlasený. Součástí zadání stavby se stává RDS, ke které objednatel písemně vyjádřil svůj souhlas. Neodsouhlasení návrhu RDS objednatelem nemá vliv na termíny dokončení a předání stavby a předání a převzetí díla sjednané touto smlouvou.</w:t>
      </w:r>
    </w:p>
    <w:p w:rsidR="00A506C6" w:rsidRPr="00807E64" w:rsidRDefault="00A506C6" w:rsidP="00A506C6">
      <w:pPr>
        <w:numPr>
          <w:ilvl w:val="6"/>
          <w:numId w:val="27"/>
        </w:numPr>
        <w:tabs>
          <w:tab w:val="clear" w:pos="360"/>
          <w:tab w:val="num" w:pos="5040"/>
        </w:tabs>
        <w:spacing w:before="120" w:after="120"/>
        <w:ind w:left="540" w:hanging="540"/>
        <w:jc w:val="both"/>
        <w:rPr>
          <w:sz w:val="21"/>
          <w:szCs w:val="21"/>
        </w:rPr>
      </w:pPr>
      <w:r w:rsidRPr="00807E64">
        <w:rPr>
          <w:sz w:val="21"/>
          <w:szCs w:val="21"/>
        </w:rPr>
        <w:t>Všechna vyhotovení RDS, případně zbylá vyhotovení RDS budou předána do 5 pracovních dnů od obdržení souhlasu s RDS, případně do 5 pracovních dnů od uskutečnění jednání se zhotovitelem o výhradách k RDS.</w:t>
      </w:r>
    </w:p>
    <w:p w:rsidR="00A506C6" w:rsidRPr="00807E64" w:rsidRDefault="00A506C6" w:rsidP="00A506C6">
      <w:pPr>
        <w:numPr>
          <w:ilvl w:val="6"/>
          <w:numId w:val="27"/>
        </w:numPr>
        <w:tabs>
          <w:tab w:val="clear" w:pos="360"/>
          <w:tab w:val="num" w:pos="5040"/>
        </w:tabs>
        <w:spacing w:before="120" w:after="120"/>
        <w:ind w:left="540" w:hanging="540"/>
        <w:jc w:val="both"/>
        <w:rPr>
          <w:sz w:val="21"/>
          <w:szCs w:val="21"/>
        </w:rPr>
      </w:pPr>
      <w:r w:rsidRPr="00807E64">
        <w:rPr>
          <w:sz w:val="21"/>
          <w:szCs w:val="21"/>
        </w:rPr>
        <w:lastRenderedPageBreak/>
        <w:t xml:space="preserve">Zhotovitel poskytuje objednateli výhradní a neomezenou licenci k užití RDS ke zhotovení stavby případně dalšímu zpracování a pořizování rozmnoženin. Objednatel je oprávněn uzavřít </w:t>
      </w:r>
      <w:proofErr w:type="spellStart"/>
      <w:r w:rsidRPr="00807E64">
        <w:rPr>
          <w:sz w:val="21"/>
          <w:szCs w:val="21"/>
        </w:rPr>
        <w:t>podlicenční</w:t>
      </w:r>
      <w:proofErr w:type="spellEnd"/>
      <w:r w:rsidRPr="00807E64">
        <w:rPr>
          <w:sz w:val="21"/>
          <w:szCs w:val="21"/>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rsidR="00A506C6" w:rsidRPr="00807E64" w:rsidRDefault="00A506C6" w:rsidP="00A506C6">
      <w:pPr>
        <w:spacing w:before="120" w:after="120"/>
        <w:jc w:val="both"/>
        <w:rPr>
          <w:sz w:val="21"/>
          <w:szCs w:val="21"/>
        </w:rPr>
      </w:pPr>
    </w:p>
    <w:p w:rsidR="00630DA0" w:rsidRPr="00807E64" w:rsidRDefault="007044C4" w:rsidP="007044C4">
      <w:pPr>
        <w:pStyle w:val="Odstavecseseznamem"/>
        <w:numPr>
          <w:ilvl w:val="0"/>
          <w:numId w:val="9"/>
        </w:numPr>
        <w:tabs>
          <w:tab w:val="left" w:pos="567"/>
        </w:tabs>
        <w:spacing w:before="120" w:after="120"/>
        <w:ind w:hanging="1080"/>
        <w:rPr>
          <w:b/>
          <w:smallCaps/>
          <w:spacing w:val="20"/>
          <w:sz w:val="21"/>
          <w:szCs w:val="21"/>
        </w:rPr>
      </w:pPr>
      <w:r w:rsidRPr="00807E64">
        <w:rPr>
          <w:b/>
          <w:smallCaps/>
          <w:spacing w:val="20"/>
          <w:sz w:val="21"/>
          <w:szCs w:val="21"/>
        </w:rPr>
        <w:t>Dokumentace skutečného provedení stavby (dále jen DSPS)</w:t>
      </w:r>
    </w:p>
    <w:p w:rsidR="003712C9" w:rsidRPr="00807E64" w:rsidRDefault="003712C9" w:rsidP="007A77A8">
      <w:pPr>
        <w:numPr>
          <w:ilvl w:val="0"/>
          <w:numId w:val="42"/>
        </w:numPr>
        <w:spacing w:before="120" w:after="120"/>
        <w:ind w:left="567" w:hanging="567"/>
        <w:jc w:val="both"/>
        <w:rPr>
          <w:rFonts w:eastAsia="Calibri"/>
          <w:sz w:val="21"/>
          <w:szCs w:val="21"/>
          <w:lang w:eastAsia="en-US"/>
        </w:rPr>
      </w:pPr>
      <w:r w:rsidRPr="00807E64">
        <w:rPr>
          <w:rFonts w:eastAsia="Calibri"/>
          <w:sz w:val="21"/>
          <w:szCs w:val="21"/>
          <w:lang w:eastAsia="en-US"/>
        </w:rPr>
        <w:t xml:space="preserve">DSPS zhotovitel vyhotoví v souladu s právními předpisy a s aktuálně účinnou Směrnicí Ministerstva dopravy pro dokumentaci staveb pozemních komunikací. Součástí DSPS bude zákres skutečného provedení stavby </w:t>
      </w:r>
      <w:r w:rsidRPr="00807E64">
        <w:rPr>
          <w:rFonts w:eastAsia="Calibri"/>
          <w:sz w:val="21"/>
          <w:szCs w:val="21"/>
        </w:rPr>
        <w:t>do katastrální</w:t>
      </w:r>
      <w:r w:rsidRPr="00807E64">
        <w:rPr>
          <w:rFonts w:eastAsia="Calibri"/>
          <w:sz w:val="21"/>
          <w:szCs w:val="21"/>
          <w:lang w:eastAsia="en-US"/>
        </w:rPr>
        <w:t xml:space="preserve"> mapy.</w:t>
      </w:r>
    </w:p>
    <w:p w:rsidR="003712C9" w:rsidRPr="00807E64" w:rsidRDefault="003712C9" w:rsidP="007A77A8">
      <w:pPr>
        <w:numPr>
          <w:ilvl w:val="0"/>
          <w:numId w:val="42"/>
        </w:numPr>
        <w:spacing w:before="120" w:after="120"/>
        <w:ind w:left="567" w:hanging="567"/>
        <w:jc w:val="both"/>
        <w:rPr>
          <w:rFonts w:eastAsia="Calibri"/>
          <w:sz w:val="21"/>
          <w:szCs w:val="21"/>
          <w:lang w:eastAsia="en-US"/>
        </w:rPr>
      </w:pPr>
      <w:r w:rsidRPr="00807E64">
        <w:rPr>
          <w:rFonts w:eastAsia="Calibri"/>
          <w:sz w:val="21"/>
          <w:szCs w:val="21"/>
          <w:lang w:eastAsia="en-US"/>
        </w:rPr>
        <w:t>DSPS bude předána 3x v tištěné podobě. Veškerá tištěná vyhotovení DSPS budou ověřena osobou oprávněnou dle zákona č. 360/1992Sb.  pro obor dopravní stavby. Je-li pro zpracování DSPS na určitý objekt požadována jiná odborná způsobilost, než je uvedeno ve větě druhé tohoto odstavce, je zhotovitel povinen zajistit zpracování DSPS takovou osobou.</w:t>
      </w:r>
    </w:p>
    <w:p w:rsidR="003712C9" w:rsidRPr="00807E64" w:rsidRDefault="003712C9" w:rsidP="007A77A8">
      <w:pPr>
        <w:numPr>
          <w:ilvl w:val="0"/>
          <w:numId w:val="42"/>
        </w:numPr>
        <w:spacing w:before="120" w:after="120"/>
        <w:ind w:left="567" w:hanging="567"/>
        <w:jc w:val="both"/>
        <w:rPr>
          <w:rFonts w:eastAsia="Calibri"/>
          <w:sz w:val="21"/>
          <w:szCs w:val="21"/>
          <w:lang w:eastAsia="en-US"/>
        </w:rPr>
      </w:pPr>
      <w:r w:rsidRPr="00807E64">
        <w:rPr>
          <w:rFonts w:eastAsia="Calibri"/>
          <w:sz w:val="21"/>
          <w:szCs w:val="21"/>
          <w:lang w:eastAsia="en-US"/>
        </w:rPr>
        <w:t xml:space="preserve">DSPS bude rovněž předána elektronicky na nosiči USB </w:t>
      </w:r>
      <w:proofErr w:type="spellStart"/>
      <w:r w:rsidRPr="00807E64">
        <w:rPr>
          <w:rFonts w:eastAsia="Calibri"/>
          <w:sz w:val="21"/>
          <w:szCs w:val="21"/>
          <w:lang w:eastAsia="en-US"/>
        </w:rPr>
        <w:t>flash</w:t>
      </w:r>
      <w:proofErr w:type="spellEnd"/>
      <w:r w:rsidRPr="00807E64">
        <w:rPr>
          <w:rFonts w:eastAsia="Calibri"/>
          <w:sz w:val="21"/>
          <w:szCs w:val="21"/>
          <w:lang w:eastAsia="en-US"/>
        </w:rPr>
        <w:t xml:space="preserve"> disk, přičemž na  nosiči bude DSPS zapsána ve formátu *.</w:t>
      </w:r>
      <w:proofErr w:type="spellStart"/>
      <w:r w:rsidRPr="00807E64">
        <w:rPr>
          <w:rFonts w:eastAsia="Calibri"/>
          <w:sz w:val="21"/>
          <w:szCs w:val="21"/>
          <w:lang w:eastAsia="en-US"/>
        </w:rPr>
        <w:t>pdf</w:t>
      </w:r>
      <w:proofErr w:type="spellEnd"/>
      <w:r w:rsidRPr="00807E64">
        <w:rPr>
          <w:rFonts w:eastAsia="Calibri"/>
          <w:sz w:val="21"/>
          <w:szCs w:val="21"/>
          <w:lang w:eastAsia="en-US"/>
        </w:rPr>
        <w:t xml:space="preserve"> a zároveň i v obecně rozšířeném přepisovatelném formátu (textová část *.doc nebo *.</w:t>
      </w:r>
      <w:proofErr w:type="spellStart"/>
      <w:r w:rsidRPr="00807E64">
        <w:rPr>
          <w:rFonts w:eastAsia="Calibri"/>
          <w:sz w:val="21"/>
          <w:szCs w:val="21"/>
          <w:lang w:eastAsia="en-US"/>
        </w:rPr>
        <w:t>docx</w:t>
      </w:r>
      <w:proofErr w:type="spellEnd"/>
      <w:r w:rsidRPr="00807E64">
        <w:rPr>
          <w:rFonts w:eastAsia="Calibri"/>
          <w:sz w:val="21"/>
          <w:szCs w:val="21"/>
          <w:lang w:eastAsia="en-US"/>
        </w:rPr>
        <w:t>, *.</w:t>
      </w:r>
      <w:proofErr w:type="spellStart"/>
      <w:r w:rsidRPr="00807E64">
        <w:rPr>
          <w:rFonts w:eastAsia="Calibri"/>
          <w:sz w:val="21"/>
          <w:szCs w:val="21"/>
          <w:lang w:eastAsia="en-US"/>
        </w:rPr>
        <w:t>xls</w:t>
      </w:r>
      <w:proofErr w:type="spellEnd"/>
      <w:r w:rsidRPr="00807E64">
        <w:rPr>
          <w:rFonts w:eastAsia="Calibri"/>
          <w:sz w:val="21"/>
          <w:szCs w:val="21"/>
          <w:lang w:eastAsia="en-US"/>
        </w:rPr>
        <w:t xml:space="preserve"> nebo *.</w:t>
      </w:r>
      <w:proofErr w:type="spellStart"/>
      <w:r w:rsidRPr="00807E64">
        <w:rPr>
          <w:rFonts w:eastAsia="Calibri"/>
          <w:sz w:val="21"/>
          <w:szCs w:val="21"/>
          <w:lang w:eastAsia="en-US"/>
        </w:rPr>
        <w:t>xlsx</w:t>
      </w:r>
      <w:proofErr w:type="spellEnd"/>
      <w:r w:rsidRPr="00807E64">
        <w:rPr>
          <w:rFonts w:eastAsia="Calibri"/>
          <w:sz w:val="21"/>
          <w:szCs w:val="21"/>
          <w:lang w:eastAsia="en-US"/>
        </w:rPr>
        <w:t>, výkresová část ve formátu *.</w:t>
      </w:r>
      <w:proofErr w:type="spellStart"/>
      <w:r w:rsidRPr="00807E64">
        <w:rPr>
          <w:rFonts w:eastAsia="Calibri"/>
          <w:sz w:val="21"/>
          <w:szCs w:val="21"/>
          <w:lang w:eastAsia="en-US"/>
        </w:rPr>
        <w:t>dwg</w:t>
      </w:r>
      <w:proofErr w:type="spellEnd"/>
      <w:r w:rsidRPr="00807E64">
        <w:rPr>
          <w:rFonts w:eastAsia="Calibri"/>
          <w:sz w:val="21"/>
          <w:szCs w:val="21"/>
          <w:lang w:eastAsia="en-US"/>
        </w:rPr>
        <w:t xml:space="preserve"> nebo *.</w:t>
      </w:r>
      <w:proofErr w:type="spellStart"/>
      <w:r w:rsidRPr="00807E64">
        <w:rPr>
          <w:rFonts w:eastAsia="Calibri"/>
          <w:sz w:val="21"/>
          <w:szCs w:val="21"/>
          <w:lang w:eastAsia="en-US"/>
        </w:rPr>
        <w:t>dgn</w:t>
      </w:r>
      <w:proofErr w:type="spellEnd"/>
      <w:r w:rsidRPr="00807E64">
        <w:rPr>
          <w:rFonts w:eastAsia="Calibri"/>
          <w:sz w:val="21"/>
          <w:szCs w:val="21"/>
          <w:lang w:eastAsia="en-US"/>
        </w:rPr>
        <w:t xml:space="preserve">). Výkresy musí být strukturovány tak, aby umožňovaly standardní práci ve smyslu obecných zvyklostí, tj. zejména rozvržení do hladin, používání samostatných hladin pro kóty, texty a šrafy apod. Barvy musí odpovídat tištěnému výstupu. </w:t>
      </w:r>
      <w:bookmarkStart w:id="0" w:name="_Hlk92463248"/>
      <w:r w:rsidRPr="00807E64">
        <w:rPr>
          <w:rFonts w:eastAsia="Calibri"/>
          <w:sz w:val="21"/>
          <w:szCs w:val="21"/>
          <w:lang w:eastAsia="en-US"/>
        </w:rPr>
        <w:t xml:space="preserve">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 Výkresy vytvořené programem </w:t>
      </w:r>
      <w:proofErr w:type="spellStart"/>
      <w:r w:rsidRPr="00807E64">
        <w:rPr>
          <w:rFonts w:eastAsia="Calibri"/>
          <w:sz w:val="21"/>
          <w:szCs w:val="21"/>
          <w:lang w:eastAsia="en-US"/>
        </w:rPr>
        <w:t>Microstation</w:t>
      </w:r>
      <w:proofErr w:type="spellEnd"/>
      <w:r w:rsidRPr="00807E64">
        <w:rPr>
          <w:rFonts w:eastAsia="Calibri"/>
          <w:sz w:val="21"/>
          <w:szCs w:val="21"/>
          <w:lang w:eastAsia="en-US"/>
        </w:rPr>
        <w:t xml:space="preserve"> mohou být ve formátu *.</w:t>
      </w:r>
      <w:proofErr w:type="spellStart"/>
      <w:r w:rsidRPr="00807E64">
        <w:rPr>
          <w:rFonts w:eastAsia="Calibri"/>
          <w:sz w:val="21"/>
          <w:szCs w:val="21"/>
          <w:lang w:eastAsia="en-US"/>
        </w:rPr>
        <w:t>dgn</w:t>
      </w:r>
      <w:proofErr w:type="spellEnd"/>
      <w:r w:rsidRPr="00807E64">
        <w:rPr>
          <w:rFonts w:eastAsia="Calibri"/>
          <w:sz w:val="21"/>
          <w:szCs w:val="21"/>
          <w:lang w:eastAsia="en-US"/>
        </w:rPr>
        <w:t xml:space="preserve"> nebo *.</w:t>
      </w:r>
      <w:proofErr w:type="spellStart"/>
      <w:r w:rsidRPr="00807E64">
        <w:rPr>
          <w:rFonts w:eastAsia="Calibri"/>
          <w:sz w:val="21"/>
          <w:szCs w:val="21"/>
          <w:lang w:eastAsia="en-US"/>
        </w:rPr>
        <w:t>dwg</w:t>
      </w:r>
      <w:proofErr w:type="spellEnd"/>
      <w:r w:rsidRPr="00807E64">
        <w:rPr>
          <w:rFonts w:eastAsia="Calibri"/>
          <w:sz w:val="21"/>
          <w:szCs w:val="21"/>
          <w:lang w:eastAsia="en-US"/>
        </w:rPr>
        <w:t xml:space="preserve">. Veškeré půdorysné výkresy, jako jsou situace, katastrální a vytyčovací výkresy, půdorysy mostů, zdí apod., musí být v modelovém prostoru v souřadnicovém systému JTSK, tj. ve třetím kvadrantu, a to v plných, nezkrácených souřadnicích. </w:t>
      </w:r>
      <w:bookmarkEnd w:id="0"/>
    </w:p>
    <w:p w:rsidR="003712C9" w:rsidRPr="00807E64" w:rsidRDefault="003712C9" w:rsidP="007A77A8">
      <w:pPr>
        <w:numPr>
          <w:ilvl w:val="0"/>
          <w:numId w:val="42"/>
        </w:numPr>
        <w:spacing w:before="120" w:after="120"/>
        <w:ind w:left="567" w:hanging="567"/>
        <w:jc w:val="both"/>
        <w:rPr>
          <w:rFonts w:eastAsia="Calibri"/>
          <w:sz w:val="21"/>
          <w:szCs w:val="21"/>
          <w:lang w:eastAsia="en-US"/>
        </w:rPr>
      </w:pPr>
      <w:r w:rsidRPr="00807E64">
        <w:rPr>
          <w:rFonts w:eastAsia="Calibri"/>
          <w:sz w:val="21"/>
          <w:szCs w:val="21"/>
          <w:lang w:eastAsia="en-US"/>
        </w:rPr>
        <w:t xml:space="preserve">Zhotovitel poskytuje objednateli výhradní a neomezenou licenci k užití DSPS k dalšímu zpracování a pořizování rozmnoženin. Objednatel je oprávněn uzavřít </w:t>
      </w:r>
      <w:proofErr w:type="spellStart"/>
      <w:r w:rsidRPr="00807E64">
        <w:rPr>
          <w:rFonts w:eastAsia="Calibri"/>
          <w:sz w:val="21"/>
          <w:szCs w:val="21"/>
          <w:lang w:eastAsia="en-US"/>
        </w:rPr>
        <w:t>podlicenční</w:t>
      </w:r>
      <w:proofErr w:type="spellEnd"/>
      <w:r w:rsidRPr="00807E64">
        <w:rPr>
          <w:rFonts w:eastAsia="Calibri"/>
          <w:sz w:val="21"/>
          <w:szCs w:val="21"/>
          <w:lang w:eastAsia="en-US"/>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rsidR="005C24AA" w:rsidRPr="00807E64" w:rsidRDefault="005C24AA" w:rsidP="005C24AA">
      <w:pPr>
        <w:spacing w:before="120" w:after="120"/>
        <w:ind w:left="567"/>
        <w:jc w:val="both"/>
        <w:rPr>
          <w:sz w:val="21"/>
          <w:szCs w:val="21"/>
        </w:rPr>
      </w:pPr>
    </w:p>
    <w:p w:rsidR="00893227" w:rsidRPr="00807E64"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807E64">
        <w:rPr>
          <w:b/>
          <w:smallCaps/>
          <w:spacing w:val="20"/>
          <w:sz w:val="21"/>
          <w:szCs w:val="21"/>
        </w:rPr>
        <w:t xml:space="preserve">Geodetické zaměření stavby </w:t>
      </w:r>
      <w:r w:rsidR="00C616E2" w:rsidRPr="00807E64">
        <w:rPr>
          <w:b/>
          <w:smallCaps/>
          <w:spacing w:val="20"/>
          <w:sz w:val="21"/>
          <w:szCs w:val="21"/>
        </w:rPr>
        <w:t>a geometrický plán</w:t>
      </w:r>
    </w:p>
    <w:p w:rsidR="006B245C" w:rsidRPr="00807E64" w:rsidRDefault="006B245C" w:rsidP="006B245C">
      <w:pPr>
        <w:pStyle w:val="Odstavecseseznamem"/>
        <w:keepNext/>
        <w:keepLines/>
        <w:tabs>
          <w:tab w:val="left" w:pos="1134"/>
        </w:tabs>
        <w:spacing w:before="120" w:after="120"/>
        <w:ind w:left="1080"/>
        <w:rPr>
          <w:b/>
          <w:smallCaps/>
          <w:spacing w:val="20"/>
          <w:sz w:val="21"/>
          <w:szCs w:val="21"/>
        </w:rPr>
      </w:pPr>
    </w:p>
    <w:p w:rsidR="003712C9" w:rsidRPr="00807E64" w:rsidRDefault="003712C9" w:rsidP="003712C9">
      <w:pPr>
        <w:numPr>
          <w:ilvl w:val="0"/>
          <w:numId w:val="31"/>
        </w:numPr>
        <w:tabs>
          <w:tab w:val="clear" w:pos="5040"/>
        </w:tabs>
        <w:spacing w:before="120" w:after="120"/>
        <w:ind w:left="567" w:hanging="567"/>
        <w:jc w:val="both"/>
        <w:rPr>
          <w:sz w:val="21"/>
          <w:szCs w:val="21"/>
        </w:rPr>
      </w:pPr>
      <w:bookmarkStart w:id="1" w:name="_Hlk92463350"/>
      <w:r w:rsidRPr="00807E64">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 zákona č. 200/1994 Sb.</w:t>
      </w:r>
    </w:p>
    <w:p w:rsidR="003712C9" w:rsidRPr="00807E64" w:rsidRDefault="003712C9" w:rsidP="003712C9">
      <w:pPr>
        <w:numPr>
          <w:ilvl w:val="0"/>
          <w:numId w:val="31"/>
        </w:numPr>
        <w:tabs>
          <w:tab w:val="clear" w:pos="5040"/>
        </w:tabs>
        <w:spacing w:before="120" w:after="120"/>
        <w:ind w:left="567" w:hanging="567"/>
        <w:jc w:val="both"/>
        <w:rPr>
          <w:sz w:val="21"/>
          <w:szCs w:val="21"/>
        </w:rPr>
      </w:pPr>
      <w:r w:rsidRPr="00807E64">
        <w:rPr>
          <w:sz w:val="21"/>
          <w:szCs w:val="21"/>
        </w:rPr>
        <w:t>Vyhotovení geodetické části dokumentace skutečného provedení stav</w:t>
      </w:r>
      <w:r w:rsidR="003633E5" w:rsidRPr="00807E64">
        <w:rPr>
          <w:sz w:val="21"/>
          <w:szCs w:val="21"/>
        </w:rPr>
        <w:t>by (geodetické zaměření stavby)</w:t>
      </w:r>
      <w:r w:rsidRPr="00807E64">
        <w:rPr>
          <w:sz w:val="21"/>
          <w:szCs w:val="21"/>
        </w:rPr>
        <w:t xml:space="preserve"> v části obsahující geometrické, polohové a výškové určení dokončené stavby nebo technologického zařízení, bude vyhotoveno v souladu s § 5 a ve struktuře dle příloh č. 3 a 4 vyhlášky č. 393/2020 Sb., o digitální technické mapě (vyhláška DTM), ve znění pozdějších předpisů, v aktuálně platné verzi výměnného formátu dle § 6 vyhlášky DTM. </w:t>
      </w:r>
      <w:r w:rsidRPr="00807E64">
        <w:rPr>
          <w:iCs/>
          <w:color w:val="000000" w:themeColor="text1"/>
          <w:sz w:val="21"/>
          <w:szCs w:val="21"/>
        </w:rPr>
        <w:t>Geodetický podklad se vyhotovuje s využitím stávajících údajů digitální technické mapy. Součástí geodetického podkladu je posouzení návaznosti výsledku zaměření nového stavu na stav dosavadní.</w:t>
      </w:r>
    </w:p>
    <w:p w:rsidR="003712C9" w:rsidRPr="00807E64" w:rsidRDefault="003712C9" w:rsidP="003712C9">
      <w:pPr>
        <w:numPr>
          <w:ilvl w:val="0"/>
          <w:numId w:val="31"/>
        </w:numPr>
        <w:tabs>
          <w:tab w:val="clear" w:pos="5040"/>
        </w:tabs>
        <w:spacing w:before="120" w:after="120"/>
        <w:ind w:left="567" w:hanging="567"/>
        <w:jc w:val="both"/>
        <w:rPr>
          <w:sz w:val="21"/>
          <w:szCs w:val="21"/>
        </w:rPr>
      </w:pPr>
      <w:r w:rsidRPr="00807E64">
        <w:rPr>
          <w:sz w:val="21"/>
          <w:szCs w:val="21"/>
        </w:rPr>
        <w:t xml:space="preserve">Výsledek geodetického zaměření stavby bude předán nejpozději při dokončení stavby, a to 2x v listinné podobě a elektronicky (mailem na adresu správce stavby nebo na nosiči USB </w:t>
      </w:r>
      <w:proofErr w:type="spellStart"/>
      <w:r w:rsidRPr="00807E64">
        <w:rPr>
          <w:sz w:val="21"/>
          <w:szCs w:val="21"/>
        </w:rPr>
        <w:t>flash</w:t>
      </w:r>
      <w:proofErr w:type="spellEnd"/>
      <w:r w:rsidRPr="00807E64">
        <w:rPr>
          <w:sz w:val="21"/>
          <w:szCs w:val="21"/>
        </w:rPr>
        <w:t xml:space="preserve"> disk)  ve formátu *.</w:t>
      </w:r>
      <w:proofErr w:type="spellStart"/>
      <w:r w:rsidRPr="00807E64">
        <w:rPr>
          <w:sz w:val="21"/>
          <w:szCs w:val="21"/>
        </w:rPr>
        <w:t>dwg</w:t>
      </w:r>
      <w:proofErr w:type="spellEnd"/>
      <w:r w:rsidRPr="00807E64">
        <w:rPr>
          <w:sz w:val="21"/>
          <w:szCs w:val="21"/>
        </w:rPr>
        <w:t xml:space="preserve"> nebo *.</w:t>
      </w:r>
      <w:proofErr w:type="spellStart"/>
      <w:r w:rsidRPr="00807E64">
        <w:rPr>
          <w:sz w:val="21"/>
          <w:szCs w:val="21"/>
        </w:rPr>
        <w:t>dgn</w:t>
      </w:r>
      <w:proofErr w:type="spellEnd"/>
      <w:r w:rsidRPr="00807E64">
        <w:rPr>
          <w:sz w:val="21"/>
          <w:szCs w:val="21"/>
        </w:rPr>
        <w:t>. Grafická část zaměření bude zpracována ve 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rsidR="009D569C" w:rsidRPr="00146192" w:rsidRDefault="009D569C" w:rsidP="009D569C">
      <w:pPr>
        <w:numPr>
          <w:ilvl w:val="0"/>
          <w:numId w:val="31"/>
        </w:numPr>
        <w:tabs>
          <w:tab w:val="clear" w:pos="5040"/>
          <w:tab w:val="num" w:pos="360"/>
        </w:tabs>
        <w:spacing w:before="120" w:after="120"/>
        <w:ind w:left="567" w:hanging="567"/>
        <w:jc w:val="both"/>
        <w:rPr>
          <w:sz w:val="22"/>
          <w:szCs w:val="22"/>
        </w:rPr>
      </w:pPr>
      <w:r>
        <w:rPr>
          <w:sz w:val="22"/>
          <w:szCs w:val="22"/>
        </w:rPr>
        <w:t xml:space="preserve">    </w:t>
      </w:r>
      <w:r w:rsidRPr="00146192">
        <w:rPr>
          <w:sz w:val="22"/>
          <w:szCs w:val="22"/>
        </w:rPr>
        <w:t>Zhotovitel je povinen vyhotovit geometrický plán na stavbu, který bude určen pro účel</w:t>
      </w:r>
      <w:r>
        <w:rPr>
          <w:sz w:val="22"/>
          <w:szCs w:val="22"/>
        </w:rPr>
        <w:t>y rozdělení pozemků.</w:t>
      </w:r>
      <w:r w:rsidRPr="00146192">
        <w:rPr>
          <w:sz w:val="22"/>
          <w:szCs w:val="22"/>
        </w:rPr>
        <w:t xml:space="preserve"> Hranice silničního pozemku je zhotovitel povinen konzultovat se správcem stavby.</w:t>
      </w:r>
    </w:p>
    <w:p w:rsidR="007044C4" w:rsidRPr="00807E64" w:rsidRDefault="007044C4" w:rsidP="00D062BC">
      <w:pPr>
        <w:numPr>
          <w:ilvl w:val="0"/>
          <w:numId w:val="31"/>
        </w:numPr>
        <w:tabs>
          <w:tab w:val="clear" w:pos="5040"/>
        </w:tabs>
        <w:spacing w:before="120" w:after="120"/>
        <w:ind w:left="567" w:hanging="567"/>
        <w:jc w:val="both"/>
        <w:rPr>
          <w:sz w:val="21"/>
          <w:szCs w:val="21"/>
        </w:rPr>
      </w:pPr>
      <w:r w:rsidRPr="00807E64">
        <w:rPr>
          <w:sz w:val="21"/>
          <w:szCs w:val="21"/>
        </w:rPr>
        <w:t>Geometrický plán pro stavbu bude předán v listinné podobě v počtu vyhotovení potřebném k tomu, aby do katastru nemovitostí mohly být zapsány veškeré nové skutečnosti na plánu uvedené plus 5 plánů</w:t>
      </w:r>
      <w:bookmarkEnd w:id="1"/>
      <w:r w:rsidRPr="00807E64">
        <w:rPr>
          <w:sz w:val="21"/>
          <w:szCs w:val="21"/>
        </w:rPr>
        <w:t xml:space="preserve">. Geometrický plán bude zároveň předán elektronicky (mailem na adresu správce stavby nebo na nosiči USB </w:t>
      </w:r>
      <w:proofErr w:type="spellStart"/>
      <w:r w:rsidRPr="00807E64">
        <w:rPr>
          <w:sz w:val="21"/>
          <w:szCs w:val="21"/>
        </w:rPr>
        <w:t>flash</w:t>
      </w:r>
      <w:proofErr w:type="spellEnd"/>
      <w:r w:rsidRPr="00807E64">
        <w:rPr>
          <w:sz w:val="21"/>
          <w:szCs w:val="21"/>
        </w:rPr>
        <w:t xml:space="preserve"> disk). Předávaný geometrický plán bude v souladu s příslušnými předpisy potvrzen katastrálním úřadem.</w:t>
      </w:r>
    </w:p>
    <w:p w:rsidR="007044C4" w:rsidRPr="00807E64" w:rsidRDefault="007044C4" w:rsidP="00D062BC">
      <w:pPr>
        <w:numPr>
          <w:ilvl w:val="0"/>
          <w:numId w:val="31"/>
        </w:numPr>
        <w:tabs>
          <w:tab w:val="clear" w:pos="5040"/>
        </w:tabs>
        <w:spacing w:before="120" w:after="120"/>
        <w:ind w:left="567" w:hanging="567"/>
        <w:jc w:val="both"/>
        <w:rPr>
          <w:sz w:val="21"/>
          <w:szCs w:val="21"/>
        </w:rPr>
      </w:pPr>
      <w:r w:rsidRPr="00807E64">
        <w:rPr>
          <w:sz w:val="21"/>
          <w:szCs w:val="21"/>
        </w:rPr>
        <w:lastRenderedPageBreak/>
        <w:t xml:space="preserve">Zhotovitel poskytuje objednateli výhradní a neomezenou licenci ke hmotně zachycenému výsledku geodetického zaměření stavby a ke geometrickým plánům. Objednatel je oprávněn uzavřít </w:t>
      </w:r>
      <w:proofErr w:type="spellStart"/>
      <w:r w:rsidRPr="00807E64">
        <w:rPr>
          <w:sz w:val="21"/>
          <w:szCs w:val="21"/>
        </w:rPr>
        <w:t>podlicenční</w:t>
      </w:r>
      <w:proofErr w:type="spellEnd"/>
      <w:r w:rsidRPr="00807E64">
        <w:rPr>
          <w:sz w:val="21"/>
          <w:szCs w:val="21"/>
        </w:rPr>
        <w:t xml:space="preserve"> smlouvu. Objednatel není povinen licenci využít. Zhotovitel prohlašuje, že je oprávněn licenci v daném rozsahu udělit.</w:t>
      </w:r>
    </w:p>
    <w:p w:rsidR="004663CB" w:rsidRPr="00807E64" w:rsidRDefault="004663CB" w:rsidP="004663CB">
      <w:pPr>
        <w:pStyle w:val="Odstavecseseznamem"/>
        <w:rPr>
          <w:sz w:val="21"/>
          <w:szCs w:val="21"/>
        </w:rPr>
      </w:pPr>
    </w:p>
    <w:p w:rsidR="00127F87" w:rsidRPr="00807E64" w:rsidRDefault="00127F87" w:rsidP="00F54B3E">
      <w:pPr>
        <w:pStyle w:val="Odstavecseseznamem"/>
        <w:keepNext/>
        <w:keepLines/>
        <w:numPr>
          <w:ilvl w:val="0"/>
          <w:numId w:val="9"/>
        </w:numPr>
        <w:tabs>
          <w:tab w:val="left" w:pos="567"/>
        </w:tabs>
        <w:spacing w:before="120" w:after="120"/>
        <w:ind w:hanging="1080"/>
        <w:rPr>
          <w:b/>
          <w:smallCaps/>
          <w:spacing w:val="20"/>
          <w:sz w:val="21"/>
          <w:szCs w:val="21"/>
        </w:rPr>
      </w:pPr>
      <w:r w:rsidRPr="00807E64">
        <w:rPr>
          <w:b/>
          <w:smallCaps/>
          <w:spacing w:val="20"/>
          <w:sz w:val="21"/>
          <w:szCs w:val="21"/>
        </w:rPr>
        <w:t xml:space="preserve">Lhůty plnění </w:t>
      </w:r>
    </w:p>
    <w:p w:rsidR="00127F87" w:rsidRPr="00807E64" w:rsidRDefault="00127F87" w:rsidP="00BD7A32">
      <w:pPr>
        <w:numPr>
          <w:ilvl w:val="0"/>
          <w:numId w:val="1"/>
        </w:numPr>
        <w:tabs>
          <w:tab w:val="clear" w:pos="720"/>
          <w:tab w:val="num" w:pos="539"/>
        </w:tabs>
        <w:spacing w:before="120" w:after="120"/>
        <w:ind w:left="539" w:hanging="539"/>
        <w:jc w:val="both"/>
        <w:rPr>
          <w:sz w:val="21"/>
          <w:szCs w:val="21"/>
        </w:rPr>
      </w:pPr>
      <w:r w:rsidRPr="00807E64">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493E59" w:rsidRPr="00807E64" w:rsidTr="00E825EA">
        <w:trPr>
          <w:trHeight w:hRule="exact" w:val="593"/>
        </w:trPr>
        <w:tc>
          <w:tcPr>
            <w:tcW w:w="5428" w:type="dxa"/>
          </w:tcPr>
          <w:p w:rsidR="00493E59" w:rsidRPr="00807E64" w:rsidRDefault="00493E59" w:rsidP="00493E59">
            <w:pPr>
              <w:tabs>
                <w:tab w:val="num" w:pos="0"/>
              </w:tabs>
              <w:spacing w:before="120" w:after="120"/>
              <w:jc w:val="both"/>
              <w:rPr>
                <w:sz w:val="21"/>
                <w:szCs w:val="21"/>
              </w:rPr>
            </w:pPr>
            <w:r w:rsidRPr="00807E64">
              <w:rPr>
                <w:sz w:val="21"/>
                <w:szCs w:val="21"/>
              </w:rPr>
              <w:t>Předání a převzetí staveniště</w:t>
            </w:r>
          </w:p>
          <w:p w:rsidR="00A338E3" w:rsidRPr="00807E64" w:rsidRDefault="00A338E3" w:rsidP="00493E59">
            <w:pPr>
              <w:tabs>
                <w:tab w:val="num" w:pos="0"/>
              </w:tabs>
              <w:spacing w:before="120" w:after="120"/>
              <w:jc w:val="both"/>
              <w:rPr>
                <w:sz w:val="21"/>
                <w:szCs w:val="21"/>
              </w:rPr>
            </w:pPr>
          </w:p>
          <w:p w:rsidR="00A338E3" w:rsidRPr="00807E64" w:rsidRDefault="00A338E3" w:rsidP="00493E59">
            <w:pPr>
              <w:tabs>
                <w:tab w:val="num" w:pos="0"/>
              </w:tabs>
              <w:spacing w:before="120" w:after="120"/>
              <w:jc w:val="both"/>
              <w:rPr>
                <w:sz w:val="21"/>
                <w:szCs w:val="21"/>
              </w:rPr>
            </w:pPr>
          </w:p>
          <w:p w:rsidR="00A338E3" w:rsidRPr="00807E64" w:rsidRDefault="00A338E3" w:rsidP="00493E59">
            <w:pPr>
              <w:tabs>
                <w:tab w:val="num" w:pos="0"/>
              </w:tabs>
              <w:spacing w:before="120" w:after="120"/>
              <w:jc w:val="both"/>
              <w:rPr>
                <w:sz w:val="21"/>
                <w:szCs w:val="21"/>
              </w:rPr>
            </w:pPr>
          </w:p>
          <w:p w:rsidR="00493E59" w:rsidRPr="00807E64" w:rsidRDefault="00493E59" w:rsidP="00493E59">
            <w:pPr>
              <w:tabs>
                <w:tab w:val="num" w:pos="0"/>
              </w:tabs>
              <w:spacing w:before="120" w:after="120"/>
              <w:jc w:val="both"/>
              <w:rPr>
                <w:sz w:val="21"/>
                <w:szCs w:val="21"/>
              </w:rPr>
            </w:pPr>
          </w:p>
        </w:tc>
        <w:tc>
          <w:tcPr>
            <w:tcW w:w="4258" w:type="dxa"/>
          </w:tcPr>
          <w:p w:rsidR="00493E59" w:rsidRPr="00807E64" w:rsidRDefault="00493E59" w:rsidP="00493E59">
            <w:pPr>
              <w:tabs>
                <w:tab w:val="num" w:pos="540"/>
              </w:tabs>
              <w:spacing w:before="120" w:after="120"/>
              <w:rPr>
                <w:b/>
                <w:sz w:val="21"/>
                <w:szCs w:val="21"/>
              </w:rPr>
            </w:pPr>
            <w:r w:rsidRPr="00807E64">
              <w:rPr>
                <w:b/>
                <w:sz w:val="21"/>
                <w:szCs w:val="21"/>
              </w:rPr>
              <w:t xml:space="preserve">do </w:t>
            </w:r>
            <w:r w:rsidR="00B67243" w:rsidRPr="00807E64">
              <w:rPr>
                <w:b/>
                <w:sz w:val="21"/>
                <w:szCs w:val="21"/>
              </w:rPr>
              <w:t>30</w:t>
            </w:r>
            <w:r w:rsidRPr="00807E64">
              <w:rPr>
                <w:b/>
                <w:sz w:val="21"/>
                <w:szCs w:val="21"/>
              </w:rPr>
              <w:t xml:space="preserve"> dnů </w:t>
            </w:r>
            <w:r w:rsidR="00324ECD" w:rsidRPr="00807E64">
              <w:rPr>
                <w:b/>
                <w:sz w:val="21"/>
                <w:szCs w:val="21"/>
              </w:rPr>
              <w:t>od účinnosti smlouvy</w:t>
            </w:r>
          </w:p>
          <w:p w:rsidR="00493E59" w:rsidRPr="00807E64" w:rsidRDefault="00493E59" w:rsidP="00493E59">
            <w:pPr>
              <w:tabs>
                <w:tab w:val="num" w:pos="540"/>
              </w:tabs>
              <w:spacing w:before="120" w:after="120"/>
              <w:rPr>
                <w:b/>
                <w:sz w:val="21"/>
                <w:szCs w:val="21"/>
              </w:rPr>
            </w:pPr>
          </w:p>
        </w:tc>
      </w:tr>
      <w:tr w:rsidR="00042498" w:rsidRPr="00807E64" w:rsidTr="00E825EA">
        <w:trPr>
          <w:trHeight w:hRule="exact" w:val="593"/>
        </w:trPr>
        <w:tc>
          <w:tcPr>
            <w:tcW w:w="5428" w:type="dxa"/>
          </w:tcPr>
          <w:p w:rsidR="00042498" w:rsidRPr="00807E64" w:rsidRDefault="00042498" w:rsidP="00042498">
            <w:pPr>
              <w:tabs>
                <w:tab w:val="num" w:pos="0"/>
              </w:tabs>
              <w:spacing w:before="120" w:after="120"/>
              <w:jc w:val="both"/>
              <w:rPr>
                <w:sz w:val="21"/>
                <w:szCs w:val="21"/>
              </w:rPr>
            </w:pPr>
            <w:r w:rsidRPr="00807E64">
              <w:rPr>
                <w:sz w:val="21"/>
                <w:szCs w:val="21"/>
              </w:rPr>
              <w:t>Zahájení stavebních prací</w:t>
            </w:r>
          </w:p>
        </w:tc>
        <w:tc>
          <w:tcPr>
            <w:tcW w:w="4258" w:type="dxa"/>
          </w:tcPr>
          <w:p w:rsidR="00042498" w:rsidRPr="00807E64" w:rsidRDefault="00042498" w:rsidP="00042498">
            <w:pPr>
              <w:tabs>
                <w:tab w:val="num" w:pos="540"/>
              </w:tabs>
              <w:spacing w:before="120" w:after="120"/>
              <w:rPr>
                <w:b/>
                <w:sz w:val="21"/>
                <w:szCs w:val="21"/>
              </w:rPr>
            </w:pPr>
            <w:r w:rsidRPr="00807E64">
              <w:rPr>
                <w:b/>
                <w:sz w:val="21"/>
                <w:szCs w:val="21"/>
              </w:rPr>
              <w:t>do 15 dnů od předání</w:t>
            </w:r>
            <w:r w:rsidR="00ED25AB" w:rsidRPr="00807E64">
              <w:rPr>
                <w:b/>
                <w:sz w:val="21"/>
                <w:szCs w:val="21"/>
              </w:rPr>
              <w:t xml:space="preserve"> a převzetí</w:t>
            </w:r>
            <w:r w:rsidRPr="00807E64">
              <w:rPr>
                <w:b/>
                <w:sz w:val="21"/>
                <w:szCs w:val="21"/>
              </w:rPr>
              <w:t xml:space="preserve"> staveniště</w:t>
            </w:r>
          </w:p>
        </w:tc>
      </w:tr>
      <w:tr w:rsidR="00B47754" w:rsidRPr="00807E64" w:rsidTr="00E825EA">
        <w:trPr>
          <w:trHeight w:hRule="exact" w:val="593"/>
        </w:trPr>
        <w:tc>
          <w:tcPr>
            <w:tcW w:w="5428" w:type="dxa"/>
          </w:tcPr>
          <w:p w:rsidR="00B47754" w:rsidRPr="00807E64" w:rsidRDefault="00B47754" w:rsidP="00B47754">
            <w:pPr>
              <w:tabs>
                <w:tab w:val="num" w:pos="0"/>
              </w:tabs>
              <w:spacing w:before="120" w:after="120"/>
              <w:jc w:val="both"/>
              <w:rPr>
                <w:sz w:val="21"/>
                <w:szCs w:val="21"/>
              </w:rPr>
            </w:pPr>
            <w:r w:rsidRPr="00807E64">
              <w:rPr>
                <w:sz w:val="21"/>
                <w:szCs w:val="21"/>
              </w:rPr>
              <w:t xml:space="preserve">Dokončení </w:t>
            </w:r>
            <w:r w:rsidR="00A506C6" w:rsidRPr="00807E64">
              <w:rPr>
                <w:sz w:val="21"/>
                <w:szCs w:val="21"/>
              </w:rPr>
              <w:t xml:space="preserve">stoky </w:t>
            </w:r>
            <w:proofErr w:type="gramStart"/>
            <w:r w:rsidR="00A506C6" w:rsidRPr="00807E64">
              <w:rPr>
                <w:sz w:val="21"/>
                <w:szCs w:val="21"/>
              </w:rPr>
              <w:t>D1</w:t>
            </w:r>
            <w:proofErr w:type="gramEnd"/>
            <w:r w:rsidR="00A506C6" w:rsidRPr="00807E64">
              <w:rPr>
                <w:sz w:val="21"/>
                <w:szCs w:val="21"/>
              </w:rPr>
              <w:t>,</w:t>
            </w:r>
            <w:proofErr w:type="gramStart"/>
            <w:r w:rsidR="00A506C6" w:rsidRPr="00807E64">
              <w:rPr>
                <w:sz w:val="21"/>
                <w:szCs w:val="21"/>
              </w:rPr>
              <w:t>D2</w:t>
            </w:r>
            <w:proofErr w:type="gramEnd"/>
            <w:r w:rsidR="00A506C6" w:rsidRPr="00807E64">
              <w:rPr>
                <w:sz w:val="21"/>
                <w:szCs w:val="21"/>
              </w:rPr>
              <w:t>,D4 objektu SO 301</w:t>
            </w:r>
          </w:p>
          <w:p w:rsidR="00B47754" w:rsidRPr="00807E64" w:rsidRDefault="00B47754" w:rsidP="00B47754">
            <w:pPr>
              <w:tabs>
                <w:tab w:val="num" w:pos="0"/>
              </w:tabs>
              <w:spacing w:before="120" w:after="120"/>
              <w:jc w:val="both"/>
              <w:rPr>
                <w:sz w:val="21"/>
                <w:szCs w:val="21"/>
              </w:rPr>
            </w:pPr>
          </w:p>
        </w:tc>
        <w:tc>
          <w:tcPr>
            <w:tcW w:w="4258" w:type="dxa"/>
          </w:tcPr>
          <w:p w:rsidR="00B47754" w:rsidRPr="00807E64" w:rsidRDefault="00B47754" w:rsidP="00B47754">
            <w:pPr>
              <w:tabs>
                <w:tab w:val="num" w:pos="540"/>
              </w:tabs>
              <w:spacing w:before="120" w:after="120"/>
              <w:rPr>
                <w:b/>
                <w:sz w:val="21"/>
                <w:szCs w:val="21"/>
              </w:rPr>
            </w:pPr>
            <w:r w:rsidRPr="00807E64">
              <w:rPr>
                <w:b/>
                <w:sz w:val="21"/>
                <w:szCs w:val="21"/>
              </w:rPr>
              <w:t xml:space="preserve">do </w:t>
            </w:r>
            <w:r w:rsidR="00A506C6" w:rsidRPr="00807E64">
              <w:rPr>
                <w:b/>
                <w:sz w:val="21"/>
                <w:szCs w:val="21"/>
              </w:rPr>
              <w:t>9</w:t>
            </w:r>
            <w:r w:rsidRPr="00807E64">
              <w:rPr>
                <w:b/>
                <w:sz w:val="21"/>
                <w:szCs w:val="21"/>
              </w:rPr>
              <w:t>0 dní od předání</w:t>
            </w:r>
            <w:r w:rsidR="00C66205" w:rsidRPr="00807E64">
              <w:rPr>
                <w:b/>
                <w:sz w:val="21"/>
                <w:szCs w:val="21"/>
              </w:rPr>
              <w:t xml:space="preserve"> a převzetí</w:t>
            </w:r>
            <w:r w:rsidRPr="00807E64">
              <w:rPr>
                <w:b/>
                <w:sz w:val="21"/>
                <w:szCs w:val="21"/>
              </w:rPr>
              <w:t xml:space="preserve"> staveniště</w:t>
            </w:r>
          </w:p>
          <w:p w:rsidR="00B47754" w:rsidRPr="00807E64" w:rsidRDefault="00B47754" w:rsidP="00B47754">
            <w:pPr>
              <w:tabs>
                <w:tab w:val="num" w:pos="540"/>
              </w:tabs>
              <w:spacing w:before="120" w:after="120"/>
              <w:rPr>
                <w:b/>
                <w:sz w:val="21"/>
                <w:szCs w:val="21"/>
              </w:rPr>
            </w:pPr>
          </w:p>
        </w:tc>
      </w:tr>
      <w:tr w:rsidR="00B47754" w:rsidRPr="00807E64" w:rsidTr="0046518E">
        <w:trPr>
          <w:trHeight w:hRule="exact" w:val="794"/>
        </w:trPr>
        <w:tc>
          <w:tcPr>
            <w:tcW w:w="5428" w:type="dxa"/>
          </w:tcPr>
          <w:p w:rsidR="00B47754" w:rsidRPr="00807E64" w:rsidRDefault="00B47754" w:rsidP="00A506C6">
            <w:pPr>
              <w:tabs>
                <w:tab w:val="num" w:pos="0"/>
              </w:tabs>
              <w:jc w:val="both"/>
              <w:rPr>
                <w:sz w:val="21"/>
                <w:szCs w:val="21"/>
              </w:rPr>
            </w:pPr>
            <w:r w:rsidRPr="00807E64">
              <w:rPr>
                <w:sz w:val="21"/>
                <w:szCs w:val="21"/>
              </w:rPr>
              <w:t xml:space="preserve">Dokončení </w:t>
            </w:r>
            <w:r w:rsidR="00A506C6" w:rsidRPr="00807E64">
              <w:rPr>
                <w:sz w:val="21"/>
                <w:szCs w:val="21"/>
              </w:rPr>
              <w:t>objektů SO 101 a 104, mimo obrusnou vrstvu</w:t>
            </w:r>
          </w:p>
          <w:p w:rsidR="00CC4FD1" w:rsidRPr="00807E64" w:rsidRDefault="00CC4FD1" w:rsidP="00B47754">
            <w:pPr>
              <w:tabs>
                <w:tab w:val="num" w:pos="0"/>
              </w:tabs>
              <w:spacing w:before="120" w:after="120"/>
              <w:jc w:val="both"/>
              <w:rPr>
                <w:sz w:val="21"/>
                <w:szCs w:val="21"/>
              </w:rPr>
            </w:pPr>
          </w:p>
          <w:p w:rsidR="00B47754" w:rsidRPr="00807E64" w:rsidRDefault="00B47754" w:rsidP="00B47754">
            <w:pPr>
              <w:tabs>
                <w:tab w:val="num" w:pos="0"/>
              </w:tabs>
              <w:spacing w:before="120" w:after="120"/>
              <w:jc w:val="both"/>
              <w:rPr>
                <w:sz w:val="21"/>
                <w:szCs w:val="21"/>
              </w:rPr>
            </w:pPr>
          </w:p>
        </w:tc>
        <w:tc>
          <w:tcPr>
            <w:tcW w:w="4258" w:type="dxa"/>
          </w:tcPr>
          <w:p w:rsidR="00B47754" w:rsidRPr="00807E64" w:rsidRDefault="00A506C6" w:rsidP="00B47754">
            <w:pPr>
              <w:tabs>
                <w:tab w:val="num" w:pos="540"/>
              </w:tabs>
              <w:spacing w:before="120" w:after="120"/>
              <w:rPr>
                <w:b/>
                <w:sz w:val="21"/>
                <w:szCs w:val="21"/>
              </w:rPr>
            </w:pPr>
            <w:r w:rsidRPr="00807E64">
              <w:rPr>
                <w:b/>
                <w:sz w:val="21"/>
                <w:szCs w:val="21"/>
              </w:rPr>
              <w:t>do 135 dní od předání staveniště</w:t>
            </w:r>
          </w:p>
          <w:p w:rsidR="00B47754" w:rsidRPr="00807E64" w:rsidRDefault="00B47754" w:rsidP="00B47754">
            <w:pPr>
              <w:tabs>
                <w:tab w:val="num" w:pos="540"/>
              </w:tabs>
              <w:spacing w:before="120" w:after="120"/>
              <w:rPr>
                <w:b/>
                <w:sz w:val="21"/>
                <w:szCs w:val="21"/>
              </w:rPr>
            </w:pPr>
          </w:p>
        </w:tc>
      </w:tr>
      <w:tr w:rsidR="00A506C6" w:rsidRPr="00807E64" w:rsidTr="0046518E">
        <w:trPr>
          <w:trHeight w:hRule="exact" w:val="794"/>
        </w:trPr>
        <w:tc>
          <w:tcPr>
            <w:tcW w:w="5428" w:type="dxa"/>
          </w:tcPr>
          <w:p w:rsidR="00A506C6" w:rsidRPr="00807E64" w:rsidRDefault="00A506C6" w:rsidP="00A506C6">
            <w:pPr>
              <w:tabs>
                <w:tab w:val="num" w:pos="0"/>
              </w:tabs>
              <w:jc w:val="both"/>
              <w:rPr>
                <w:sz w:val="21"/>
                <w:szCs w:val="21"/>
              </w:rPr>
            </w:pPr>
            <w:r w:rsidRPr="00807E64">
              <w:rPr>
                <w:sz w:val="21"/>
                <w:szCs w:val="21"/>
              </w:rPr>
              <w:t>Dokončení objektu SO 301</w:t>
            </w:r>
          </w:p>
        </w:tc>
        <w:tc>
          <w:tcPr>
            <w:tcW w:w="4258" w:type="dxa"/>
          </w:tcPr>
          <w:p w:rsidR="00A506C6" w:rsidRPr="00807E64" w:rsidRDefault="00A506C6" w:rsidP="00B47754">
            <w:pPr>
              <w:tabs>
                <w:tab w:val="num" w:pos="540"/>
              </w:tabs>
              <w:spacing w:before="120" w:after="120"/>
              <w:rPr>
                <w:b/>
                <w:sz w:val="21"/>
                <w:szCs w:val="21"/>
              </w:rPr>
            </w:pPr>
            <w:r w:rsidRPr="00807E64">
              <w:rPr>
                <w:b/>
                <w:sz w:val="21"/>
                <w:szCs w:val="21"/>
              </w:rPr>
              <w:t>do 31.5.2025</w:t>
            </w:r>
          </w:p>
        </w:tc>
      </w:tr>
      <w:tr w:rsidR="00B47754" w:rsidRPr="00807E64" w:rsidTr="00E825EA">
        <w:trPr>
          <w:trHeight w:hRule="exact" w:val="593"/>
        </w:trPr>
        <w:tc>
          <w:tcPr>
            <w:tcW w:w="5428" w:type="dxa"/>
          </w:tcPr>
          <w:p w:rsidR="00B47754" w:rsidRPr="00807E64" w:rsidRDefault="00B47754" w:rsidP="00B47754">
            <w:pPr>
              <w:tabs>
                <w:tab w:val="num" w:pos="0"/>
              </w:tabs>
              <w:spacing w:before="120" w:after="120"/>
              <w:jc w:val="both"/>
              <w:rPr>
                <w:sz w:val="21"/>
                <w:szCs w:val="21"/>
              </w:rPr>
            </w:pPr>
            <w:r w:rsidRPr="00807E64">
              <w:rPr>
                <w:sz w:val="21"/>
                <w:szCs w:val="21"/>
              </w:rPr>
              <w:t xml:space="preserve">Dokončení všech stavebních </w:t>
            </w:r>
            <w:r w:rsidR="00B9491B" w:rsidRPr="00807E64">
              <w:rPr>
                <w:sz w:val="21"/>
                <w:szCs w:val="21"/>
              </w:rPr>
              <w:t>prací</w:t>
            </w:r>
          </w:p>
          <w:p w:rsidR="00B47754" w:rsidRPr="00807E64" w:rsidRDefault="00B47754" w:rsidP="00B47754">
            <w:pPr>
              <w:tabs>
                <w:tab w:val="num" w:pos="0"/>
              </w:tabs>
              <w:spacing w:before="120" w:after="120"/>
              <w:jc w:val="both"/>
              <w:rPr>
                <w:sz w:val="21"/>
                <w:szCs w:val="21"/>
              </w:rPr>
            </w:pPr>
          </w:p>
        </w:tc>
        <w:tc>
          <w:tcPr>
            <w:tcW w:w="4258" w:type="dxa"/>
          </w:tcPr>
          <w:p w:rsidR="00B47754" w:rsidRPr="00807E64" w:rsidRDefault="00B47754" w:rsidP="00B47754">
            <w:pPr>
              <w:tabs>
                <w:tab w:val="num" w:pos="540"/>
              </w:tabs>
              <w:spacing w:before="120" w:after="120"/>
              <w:rPr>
                <w:b/>
                <w:sz w:val="21"/>
                <w:szCs w:val="21"/>
              </w:rPr>
            </w:pPr>
            <w:r w:rsidRPr="00807E64">
              <w:rPr>
                <w:b/>
                <w:sz w:val="21"/>
                <w:szCs w:val="21"/>
              </w:rPr>
              <w:t xml:space="preserve">do </w:t>
            </w:r>
            <w:r w:rsidR="00A506C6" w:rsidRPr="00807E64">
              <w:rPr>
                <w:b/>
                <w:sz w:val="21"/>
                <w:szCs w:val="21"/>
              </w:rPr>
              <w:t>31.</w:t>
            </w:r>
            <w:r w:rsidR="005A235A">
              <w:rPr>
                <w:b/>
                <w:sz w:val="21"/>
                <w:szCs w:val="21"/>
              </w:rPr>
              <w:t>8.</w:t>
            </w:r>
            <w:r w:rsidR="00A506C6" w:rsidRPr="00807E64">
              <w:rPr>
                <w:b/>
                <w:sz w:val="21"/>
                <w:szCs w:val="21"/>
              </w:rPr>
              <w:t>2025</w:t>
            </w:r>
          </w:p>
          <w:p w:rsidR="00B47754" w:rsidRPr="00807E64" w:rsidRDefault="00B47754" w:rsidP="00B47754">
            <w:pPr>
              <w:tabs>
                <w:tab w:val="num" w:pos="540"/>
              </w:tabs>
              <w:spacing w:before="120" w:after="120"/>
              <w:rPr>
                <w:b/>
                <w:sz w:val="21"/>
                <w:szCs w:val="21"/>
              </w:rPr>
            </w:pPr>
          </w:p>
        </w:tc>
      </w:tr>
      <w:tr w:rsidR="00B47754" w:rsidRPr="00807E64" w:rsidTr="00E825EA">
        <w:trPr>
          <w:trHeight w:hRule="exact" w:val="593"/>
        </w:trPr>
        <w:tc>
          <w:tcPr>
            <w:tcW w:w="5428" w:type="dxa"/>
          </w:tcPr>
          <w:p w:rsidR="00B47754" w:rsidRPr="00807E64" w:rsidRDefault="00B47754" w:rsidP="00B47754">
            <w:pPr>
              <w:tabs>
                <w:tab w:val="num" w:pos="0"/>
              </w:tabs>
              <w:spacing w:before="120" w:after="120"/>
              <w:jc w:val="both"/>
              <w:rPr>
                <w:sz w:val="21"/>
                <w:szCs w:val="21"/>
              </w:rPr>
            </w:pPr>
            <w:r w:rsidRPr="00807E64">
              <w:rPr>
                <w:sz w:val="21"/>
                <w:szCs w:val="21"/>
              </w:rPr>
              <w:t>Dokončení a předání stavby</w:t>
            </w:r>
          </w:p>
          <w:p w:rsidR="00B47754" w:rsidRPr="00807E64" w:rsidRDefault="00B47754" w:rsidP="00B47754">
            <w:pPr>
              <w:tabs>
                <w:tab w:val="num" w:pos="0"/>
              </w:tabs>
              <w:spacing w:before="120" w:after="120"/>
              <w:jc w:val="both"/>
              <w:rPr>
                <w:sz w:val="21"/>
                <w:szCs w:val="21"/>
              </w:rPr>
            </w:pPr>
          </w:p>
        </w:tc>
        <w:tc>
          <w:tcPr>
            <w:tcW w:w="4258" w:type="dxa"/>
          </w:tcPr>
          <w:p w:rsidR="00B47754" w:rsidRPr="00807E64" w:rsidRDefault="00A506C6" w:rsidP="00B47754">
            <w:pPr>
              <w:tabs>
                <w:tab w:val="num" w:pos="540"/>
              </w:tabs>
              <w:spacing w:before="120" w:after="120"/>
              <w:rPr>
                <w:b/>
                <w:sz w:val="21"/>
                <w:szCs w:val="21"/>
              </w:rPr>
            </w:pPr>
            <w:r w:rsidRPr="00807E64">
              <w:rPr>
                <w:b/>
                <w:sz w:val="21"/>
                <w:szCs w:val="21"/>
              </w:rPr>
              <w:t>do 30.9.2025</w:t>
            </w:r>
          </w:p>
          <w:p w:rsidR="00B47754" w:rsidRPr="00807E64" w:rsidRDefault="00B47754" w:rsidP="00B47754">
            <w:pPr>
              <w:tabs>
                <w:tab w:val="num" w:pos="540"/>
              </w:tabs>
              <w:spacing w:before="120" w:after="120"/>
              <w:rPr>
                <w:b/>
                <w:sz w:val="21"/>
                <w:szCs w:val="21"/>
              </w:rPr>
            </w:pPr>
          </w:p>
        </w:tc>
      </w:tr>
      <w:tr w:rsidR="00B47754" w:rsidRPr="00807E64" w:rsidTr="00E825EA">
        <w:trPr>
          <w:trHeight w:hRule="exact" w:val="593"/>
        </w:trPr>
        <w:tc>
          <w:tcPr>
            <w:tcW w:w="5428" w:type="dxa"/>
          </w:tcPr>
          <w:p w:rsidR="00B47754" w:rsidRPr="00807E64" w:rsidRDefault="00B47754" w:rsidP="00B47754">
            <w:pPr>
              <w:tabs>
                <w:tab w:val="num" w:pos="0"/>
              </w:tabs>
              <w:spacing w:before="120" w:after="120"/>
              <w:ind w:left="-19" w:firstLine="19"/>
              <w:rPr>
                <w:sz w:val="21"/>
                <w:szCs w:val="21"/>
              </w:rPr>
            </w:pPr>
            <w:r w:rsidRPr="00807E64">
              <w:rPr>
                <w:sz w:val="21"/>
                <w:szCs w:val="21"/>
              </w:rPr>
              <w:t>Předání a převzetí díla vyjma geometrick</w:t>
            </w:r>
            <w:r w:rsidR="002309DC" w:rsidRPr="00807E64">
              <w:rPr>
                <w:sz w:val="21"/>
                <w:szCs w:val="21"/>
              </w:rPr>
              <w:t>ého</w:t>
            </w:r>
            <w:r w:rsidRPr="00807E64">
              <w:rPr>
                <w:sz w:val="21"/>
                <w:szCs w:val="21"/>
              </w:rPr>
              <w:t xml:space="preserve"> plán</w:t>
            </w:r>
            <w:r w:rsidR="002309DC" w:rsidRPr="00807E64">
              <w:rPr>
                <w:sz w:val="21"/>
                <w:szCs w:val="21"/>
              </w:rPr>
              <w:t>u</w:t>
            </w:r>
          </w:p>
        </w:tc>
        <w:tc>
          <w:tcPr>
            <w:tcW w:w="4258" w:type="dxa"/>
          </w:tcPr>
          <w:p w:rsidR="00B47754" w:rsidRPr="00807E64" w:rsidRDefault="00B47754" w:rsidP="00B47754">
            <w:pPr>
              <w:tabs>
                <w:tab w:val="num" w:pos="-19"/>
                <w:tab w:val="left" w:pos="180"/>
                <w:tab w:val="right" w:pos="4745"/>
              </w:tabs>
              <w:spacing w:before="120" w:after="120"/>
              <w:rPr>
                <w:b/>
                <w:sz w:val="21"/>
                <w:szCs w:val="21"/>
              </w:rPr>
            </w:pPr>
            <w:r w:rsidRPr="00807E64">
              <w:rPr>
                <w:b/>
                <w:sz w:val="21"/>
                <w:szCs w:val="21"/>
              </w:rPr>
              <w:t>do 30 dnů od dokončení a předání stavby</w:t>
            </w:r>
          </w:p>
        </w:tc>
      </w:tr>
      <w:tr w:rsidR="00B47754" w:rsidRPr="00807E64" w:rsidTr="00E825EA">
        <w:trPr>
          <w:trHeight w:hRule="exact" w:val="593"/>
        </w:trPr>
        <w:tc>
          <w:tcPr>
            <w:tcW w:w="5428" w:type="dxa"/>
          </w:tcPr>
          <w:p w:rsidR="00B47754" w:rsidRPr="00807E64" w:rsidRDefault="00B47754" w:rsidP="00B47754">
            <w:pPr>
              <w:tabs>
                <w:tab w:val="num" w:pos="0"/>
              </w:tabs>
              <w:spacing w:before="120" w:after="120"/>
              <w:ind w:left="-19" w:firstLine="19"/>
              <w:jc w:val="both"/>
              <w:rPr>
                <w:sz w:val="21"/>
                <w:szCs w:val="21"/>
              </w:rPr>
            </w:pPr>
            <w:r w:rsidRPr="00807E64">
              <w:rPr>
                <w:sz w:val="21"/>
                <w:szCs w:val="21"/>
              </w:rPr>
              <w:t>Předání a převzetí geometrick</w:t>
            </w:r>
            <w:r w:rsidR="002309DC" w:rsidRPr="00807E64">
              <w:rPr>
                <w:sz w:val="21"/>
                <w:szCs w:val="21"/>
              </w:rPr>
              <w:t>ého</w:t>
            </w:r>
            <w:r w:rsidRPr="00807E64">
              <w:rPr>
                <w:sz w:val="21"/>
                <w:szCs w:val="21"/>
              </w:rPr>
              <w:t xml:space="preserve"> plán</w:t>
            </w:r>
            <w:r w:rsidR="002309DC" w:rsidRPr="00807E64">
              <w:rPr>
                <w:sz w:val="21"/>
                <w:szCs w:val="21"/>
              </w:rPr>
              <w:t>u</w:t>
            </w:r>
          </w:p>
        </w:tc>
        <w:tc>
          <w:tcPr>
            <w:tcW w:w="4258" w:type="dxa"/>
          </w:tcPr>
          <w:p w:rsidR="00B47754" w:rsidRPr="00807E64" w:rsidRDefault="00B47754" w:rsidP="00B47754">
            <w:pPr>
              <w:tabs>
                <w:tab w:val="num" w:pos="540"/>
              </w:tabs>
              <w:spacing w:before="120" w:after="120"/>
              <w:rPr>
                <w:b/>
                <w:sz w:val="21"/>
                <w:szCs w:val="21"/>
              </w:rPr>
            </w:pPr>
            <w:r w:rsidRPr="00807E64">
              <w:rPr>
                <w:b/>
                <w:sz w:val="21"/>
                <w:szCs w:val="21"/>
              </w:rPr>
              <w:t>do 60 dnů od dokončení a předání stavby</w:t>
            </w:r>
          </w:p>
        </w:tc>
      </w:tr>
      <w:tr w:rsidR="00B47754" w:rsidRPr="00807E64" w:rsidTr="00493E59">
        <w:trPr>
          <w:trHeight w:hRule="exact" w:val="759"/>
        </w:trPr>
        <w:tc>
          <w:tcPr>
            <w:tcW w:w="5428" w:type="dxa"/>
          </w:tcPr>
          <w:p w:rsidR="00B47754" w:rsidRPr="00807E64" w:rsidRDefault="00B47754" w:rsidP="00B47754">
            <w:pPr>
              <w:tabs>
                <w:tab w:val="num" w:pos="0"/>
              </w:tabs>
              <w:spacing w:before="120" w:after="120"/>
              <w:jc w:val="both"/>
              <w:rPr>
                <w:sz w:val="21"/>
                <w:szCs w:val="21"/>
              </w:rPr>
            </w:pPr>
            <w:r w:rsidRPr="00807E64">
              <w:rPr>
                <w:sz w:val="21"/>
                <w:szCs w:val="21"/>
              </w:rPr>
              <w:t>Dřívější plnění je možné.</w:t>
            </w:r>
          </w:p>
          <w:p w:rsidR="00B47754" w:rsidRPr="00807E64" w:rsidRDefault="00B47754" w:rsidP="00B47754">
            <w:pPr>
              <w:tabs>
                <w:tab w:val="num" w:pos="0"/>
              </w:tabs>
              <w:spacing w:before="120" w:after="120"/>
              <w:jc w:val="both"/>
              <w:rPr>
                <w:sz w:val="21"/>
                <w:szCs w:val="21"/>
              </w:rPr>
            </w:pPr>
          </w:p>
        </w:tc>
        <w:tc>
          <w:tcPr>
            <w:tcW w:w="4258" w:type="dxa"/>
          </w:tcPr>
          <w:p w:rsidR="00B47754" w:rsidRPr="00807E64" w:rsidRDefault="00B47754" w:rsidP="00B47754">
            <w:pPr>
              <w:tabs>
                <w:tab w:val="num" w:pos="540"/>
              </w:tabs>
              <w:spacing w:before="120" w:after="120"/>
              <w:rPr>
                <w:b/>
                <w:sz w:val="21"/>
                <w:szCs w:val="21"/>
              </w:rPr>
            </w:pPr>
          </w:p>
        </w:tc>
      </w:tr>
    </w:tbl>
    <w:p w:rsidR="003712C9" w:rsidRPr="00807E64" w:rsidRDefault="003712C9" w:rsidP="003712C9">
      <w:pPr>
        <w:keepNext/>
        <w:keepLines/>
        <w:numPr>
          <w:ilvl w:val="0"/>
          <w:numId w:val="1"/>
        </w:numPr>
        <w:tabs>
          <w:tab w:val="clear" w:pos="720"/>
          <w:tab w:val="num" w:pos="540"/>
        </w:tabs>
        <w:spacing w:before="120" w:after="120"/>
        <w:ind w:left="539" w:hanging="539"/>
        <w:jc w:val="both"/>
        <w:rPr>
          <w:sz w:val="21"/>
          <w:szCs w:val="21"/>
        </w:rPr>
      </w:pPr>
      <w:r w:rsidRPr="00807E64">
        <w:rPr>
          <w:sz w:val="21"/>
          <w:szCs w:val="21"/>
        </w:rPr>
        <w:t>Zhotovitel převezme staveniště na základě písemné výzvy objednatele.  Stavební práce budou prováděny v souladu s harmonogramem prací, který je součástí této smlouvy. Dojde-li k rozdílu mezi harmonogramem prací a skutečností na stavbě o více jak 5 pracovních dnů, pak zhotovitel stavby neprodleně na další nejbližší kontrolní den stavby vyhotoví aktualizovaný harmonogram prací a předá ho objednateli.</w:t>
      </w:r>
    </w:p>
    <w:p w:rsidR="00766640" w:rsidRPr="00807E64" w:rsidRDefault="00766640" w:rsidP="00F32716">
      <w:pPr>
        <w:numPr>
          <w:ilvl w:val="0"/>
          <w:numId w:val="1"/>
        </w:numPr>
        <w:tabs>
          <w:tab w:val="clear" w:pos="720"/>
          <w:tab w:val="num" w:pos="539"/>
        </w:tabs>
        <w:spacing w:before="120" w:after="120"/>
        <w:ind w:left="539" w:hanging="539"/>
        <w:jc w:val="both"/>
        <w:rPr>
          <w:sz w:val="21"/>
          <w:szCs w:val="21"/>
        </w:rPr>
      </w:pPr>
      <w:r w:rsidRPr="00807E64">
        <w:rPr>
          <w:sz w:val="21"/>
          <w:szCs w:val="21"/>
        </w:rPr>
        <w:t xml:space="preserve">Při předání prostoru staveniště je zhotovitel povinen předat objednateli: </w:t>
      </w:r>
    </w:p>
    <w:p w:rsidR="00F66A3B" w:rsidRPr="00807E64" w:rsidRDefault="00F66A3B" w:rsidP="00766640">
      <w:pPr>
        <w:numPr>
          <w:ilvl w:val="2"/>
          <w:numId w:val="1"/>
        </w:numPr>
        <w:tabs>
          <w:tab w:val="clear" w:pos="1031"/>
          <w:tab w:val="left" w:pos="993"/>
          <w:tab w:val="num" w:pos="1276"/>
        </w:tabs>
        <w:suppressAutoHyphens/>
        <w:ind w:left="2160" w:hanging="1026"/>
        <w:jc w:val="both"/>
        <w:rPr>
          <w:sz w:val="21"/>
          <w:szCs w:val="21"/>
        </w:rPr>
      </w:pPr>
      <w:r w:rsidRPr="00807E64">
        <w:rPr>
          <w:sz w:val="21"/>
          <w:szCs w:val="21"/>
        </w:rPr>
        <w:t>výpočet hluku ze stavební činnosti;</w:t>
      </w:r>
    </w:p>
    <w:p w:rsidR="00766640" w:rsidRPr="00807E64" w:rsidRDefault="00766640" w:rsidP="00766640">
      <w:pPr>
        <w:numPr>
          <w:ilvl w:val="2"/>
          <w:numId w:val="1"/>
        </w:numPr>
        <w:tabs>
          <w:tab w:val="clear" w:pos="1031"/>
          <w:tab w:val="left" w:pos="993"/>
          <w:tab w:val="num" w:pos="1276"/>
        </w:tabs>
        <w:suppressAutoHyphens/>
        <w:ind w:left="2160" w:hanging="1026"/>
        <w:jc w:val="both"/>
        <w:rPr>
          <w:sz w:val="21"/>
          <w:szCs w:val="21"/>
        </w:rPr>
      </w:pPr>
      <w:r w:rsidRPr="00807E64">
        <w:rPr>
          <w:sz w:val="21"/>
          <w:szCs w:val="21"/>
        </w:rPr>
        <w:t>návrh technologického postupu prací.</w:t>
      </w:r>
    </w:p>
    <w:p w:rsidR="007044C4" w:rsidRPr="00807E64" w:rsidRDefault="007044C4" w:rsidP="00F32716">
      <w:pPr>
        <w:numPr>
          <w:ilvl w:val="0"/>
          <w:numId w:val="1"/>
        </w:numPr>
        <w:tabs>
          <w:tab w:val="clear" w:pos="720"/>
          <w:tab w:val="num" w:pos="539"/>
        </w:tabs>
        <w:spacing w:before="120" w:after="120"/>
        <w:ind w:left="539" w:hanging="539"/>
        <w:jc w:val="both"/>
        <w:rPr>
          <w:sz w:val="21"/>
          <w:szCs w:val="21"/>
        </w:rPr>
      </w:pPr>
      <w:r w:rsidRPr="00807E64">
        <w:rPr>
          <w:sz w:val="21"/>
          <w:szCs w:val="21"/>
        </w:rPr>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 Soupis zjevných drobných vad stavby bude uveden v protokolu o předání v převzetí dokončené stavby.</w:t>
      </w:r>
    </w:p>
    <w:p w:rsidR="00766640" w:rsidRPr="00807E64" w:rsidRDefault="00766640" w:rsidP="00F32716">
      <w:pPr>
        <w:numPr>
          <w:ilvl w:val="0"/>
          <w:numId w:val="1"/>
        </w:numPr>
        <w:tabs>
          <w:tab w:val="clear" w:pos="720"/>
          <w:tab w:val="num" w:pos="539"/>
        </w:tabs>
        <w:spacing w:before="120" w:after="120"/>
        <w:ind w:left="539" w:hanging="539"/>
        <w:jc w:val="both"/>
        <w:rPr>
          <w:sz w:val="21"/>
          <w:szCs w:val="21"/>
        </w:rPr>
      </w:pPr>
      <w:r w:rsidRPr="00807E64">
        <w:rPr>
          <w:sz w:val="21"/>
          <w:szCs w:val="21"/>
        </w:rPr>
        <w:t xml:space="preserve">Při předání a převzetí díla </w:t>
      </w:r>
      <w:r w:rsidR="009D569C">
        <w:rPr>
          <w:sz w:val="21"/>
          <w:szCs w:val="21"/>
        </w:rPr>
        <w:t xml:space="preserve">vyjma geometrického plánu </w:t>
      </w:r>
      <w:r w:rsidRPr="00807E64">
        <w:rPr>
          <w:sz w:val="21"/>
          <w:szCs w:val="21"/>
        </w:rPr>
        <w:t>budou předány výhradně:</w:t>
      </w:r>
    </w:p>
    <w:p w:rsidR="003712C9" w:rsidRPr="00807E64" w:rsidRDefault="003712C9" w:rsidP="003712C9">
      <w:pPr>
        <w:numPr>
          <w:ilvl w:val="2"/>
          <w:numId w:val="1"/>
        </w:numPr>
        <w:jc w:val="both"/>
        <w:rPr>
          <w:sz w:val="21"/>
          <w:szCs w:val="21"/>
        </w:rPr>
      </w:pPr>
      <w:r w:rsidRPr="00807E64">
        <w:rPr>
          <w:sz w:val="21"/>
          <w:szCs w:val="21"/>
        </w:rPr>
        <w:t>práce a dodávky k odstranění případných zjevných drobných vad stavby nebránících užívání stavby k jejímu účelu;</w:t>
      </w:r>
    </w:p>
    <w:p w:rsidR="003712C9" w:rsidRPr="00807E64" w:rsidRDefault="003712C9" w:rsidP="003712C9">
      <w:pPr>
        <w:numPr>
          <w:ilvl w:val="2"/>
          <w:numId w:val="1"/>
        </w:numPr>
        <w:jc w:val="both"/>
        <w:rPr>
          <w:sz w:val="21"/>
          <w:szCs w:val="21"/>
        </w:rPr>
      </w:pPr>
      <w:r w:rsidRPr="00807E64">
        <w:rPr>
          <w:sz w:val="21"/>
          <w:szCs w:val="21"/>
        </w:rPr>
        <w:t>vyčištěné prostory staveniště;</w:t>
      </w:r>
    </w:p>
    <w:p w:rsidR="003712C9" w:rsidRPr="00807E64" w:rsidRDefault="003712C9" w:rsidP="003712C9">
      <w:pPr>
        <w:numPr>
          <w:ilvl w:val="2"/>
          <w:numId w:val="1"/>
        </w:numPr>
        <w:jc w:val="both"/>
        <w:rPr>
          <w:sz w:val="21"/>
          <w:szCs w:val="21"/>
        </w:rPr>
      </w:pPr>
      <w:r w:rsidRPr="00807E64">
        <w:rPr>
          <w:sz w:val="21"/>
          <w:szCs w:val="21"/>
        </w:rPr>
        <w:t>DSPS;</w:t>
      </w:r>
    </w:p>
    <w:p w:rsidR="003712C9" w:rsidRPr="00807E64" w:rsidRDefault="003712C9" w:rsidP="003712C9">
      <w:pPr>
        <w:pStyle w:val="Odstavecseseznamem"/>
        <w:numPr>
          <w:ilvl w:val="2"/>
          <w:numId w:val="1"/>
        </w:numPr>
        <w:rPr>
          <w:sz w:val="21"/>
          <w:szCs w:val="21"/>
        </w:rPr>
      </w:pPr>
      <w:r w:rsidRPr="00807E64">
        <w:rPr>
          <w:sz w:val="21"/>
          <w:szCs w:val="21"/>
        </w:rPr>
        <w:t>bankovní záruka.</w:t>
      </w:r>
    </w:p>
    <w:p w:rsidR="007044C4" w:rsidRPr="00807E64" w:rsidRDefault="007044C4" w:rsidP="00F32716">
      <w:pPr>
        <w:numPr>
          <w:ilvl w:val="0"/>
          <w:numId w:val="1"/>
        </w:numPr>
        <w:tabs>
          <w:tab w:val="clear" w:pos="720"/>
          <w:tab w:val="num" w:pos="539"/>
        </w:tabs>
        <w:spacing w:before="120" w:after="120"/>
        <w:ind w:left="539" w:hanging="539"/>
        <w:jc w:val="both"/>
        <w:rPr>
          <w:sz w:val="21"/>
          <w:szCs w:val="21"/>
        </w:rPr>
      </w:pPr>
      <w:r w:rsidRPr="00807E64">
        <w:rPr>
          <w:sz w:val="21"/>
          <w:szCs w:val="21"/>
        </w:rPr>
        <w:t>Předání a převzetí díla vyjma geometrick</w:t>
      </w:r>
      <w:r w:rsidR="002309DC" w:rsidRPr="00807E64">
        <w:rPr>
          <w:sz w:val="21"/>
          <w:szCs w:val="21"/>
        </w:rPr>
        <w:t>ého</w:t>
      </w:r>
      <w:r w:rsidRPr="00807E64">
        <w:rPr>
          <w:sz w:val="21"/>
          <w:szCs w:val="21"/>
        </w:rPr>
        <w:t xml:space="preserve"> plán</w:t>
      </w:r>
      <w:r w:rsidR="002309DC" w:rsidRPr="00807E64">
        <w:rPr>
          <w:sz w:val="21"/>
          <w:szCs w:val="21"/>
        </w:rPr>
        <w:t>u</w:t>
      </w:r>
      <w:r w:rsidRPr="00807E64">
        <w:rPr>
          <w:sz w:val="21"/>
          <w:szCs w:val="21"/>
        </w:rPr>
        <w:t xml:space="preserve"> nemůže být ukončeno, dokud nebude zjištěno, že je celé dílo vyjma geometrick</w:t>
      </w:r>
      <w:r w:rsidR="002309DC" w:rsidRPr="00807E64">
        <w:rPr>
          <w:sz w:val="21"/>
          <w:szCs w:val="21"/>
        </w:rPr>
        <w:t>ého</w:t>
      </w:r>
      <w:r w:rsidRPr="00807E64">
        <w:rPr>
          <w:sz w:val="21"/>
          <w:szCs w:val="21"/>
        </w:rPr>
        <w:t xml:space="preserve"> plán</w:t>
      </w:r>
      <w:r w:rsidR="002309DC" w:rsidRPr="00807E64">
        <w:rPr>
          <w:sz w:val="21"/>
          <w:szCs w:val="21"/>
        </w:rPr>
        <w:t>u</w:t>
      </w:r>
      <w:r w:rsidRPr="00807E64">
        <w:rPr>
          <w:sz w:val="21"/>
          <w:szCs w:val="21"/>
        </w:rPr>
        <w:t xml:space="preserve"> dle této smlouvy řádně </w:t>
      </w:r>
      <w:r w:rsidR="00EF3621" w:rsidRPr="00807E64">
        <w:rPr>
          <w:sz w:val="21"/>
          <w:szCs w:val="21"/>
        </w:rPr>
        <w:t xml:space="preserve">dokončeno a </w:t>
      </w:r>
      <w:r w:rsidRPr="00807E64">
        <w:rPr>
          <w:sz w:val="21"/>
          <w:szCs w:val="21"/>
        </w:rPr>
        <w:t>předáno.</w:t>
      </w:r>
    </w:p>
    <w:p w:rsidR="007044C4" w:rsidRPr="00807E64" w:rsidRDefault="007044C4" w:rsidP="00F32716">
      <w:pPr>
        <w:numPr>
          <w:ilvl w:val="0"/>
          <w:numId w:val="1"/>
        </w:numPr>
        <w:tabs>
          <w:tab w:val="clear" w:pos="720"/>
          <w:tab w:val="num" w:pos="539"/>
        </w:tabs>
        <w:spacing w:before="120" w:after="120"/>
        <w:ind w:left="539" w:hanging="539"/>
        <w:jc w:val="both"/>
        <w:rPr>
          <w:sz w:val="21"/>
          <w:szCs w:val="21"/>
        </w:rPr>
      </w:pPr>
      <w:r w:rsidRPr="00807E64">
        <w:rPr>
          <w:sz w:val="21"/>
          <w:szCs w:val="21"/>
        </w:rPr>
        <w:lastRenderedPageBreak/>
        <w:t>Předání a převzetí prostoru staveniště, dokončené stavby, díla vyjma geometrick</w:t>
      </w:r>
      <w:r w:rsidR="002309DC" w:rsidRPr="00807E64">
        <w:rPr>
          <w:sz w:val="21"/>
          <w:szCs w:val="21"/>
        </w:rPr>
        <w:t>ého</w:t>
      </w:r>
      <w:r w:rsidRPr="00807E64">
        <w:rPr>
          <w:sz w:val="21"/>
          <w:szCs w:val="21"/>
        </w:rPr>
        <w:t xml:space="preserve"> plán</w:t>
      </w:r>
      <w:r w:rsidR="002309DC" w:rsidRPr="00807E64">
        <w:rPr>
          <w:sz w:val="21"/>
          <w:szCs w:val="21"/>
        </w:rPr>
        <w:t>u</w:t>
      </w:r>
      <w:r w:rsidRPr="00807E64">
        <w:rPr>
          <w:sz w:val="21"/>
          <w:szCs w:val="21"/>
        </w:rPr>
        <w:t xml:space="preserve"> a geometrick</w:t>
      </w:r>
      <w:r w:rsidR="002309DC" w:rsidRPr="00807E64">
        <w:rPr>
          <w:sz w:val="21"/>
          <w:szCs w:val="21"/>
        </w:rPr>
        <w:t>ého</w:t>
      </w:r>
      <w:r w:rsidRPr="00807E64">
        <w:rPr>
          <w:sz w:val="21"/>
          <w:szCs w:val="21"/>
        </w:rPr>
        <w:t xml:space="preserve"> plán</w:t>
      </w:r>
      <w:r w:rsidR="002309DC" w:rsidRPr="00807E64">
        <w:rPr>
          <w:sz w:val="21"/>
          <w:szCs w:val="21"/>
        </w:rPr>
        <w:t>u</w:t>
      </w:r>
      <w:r w:rsidRPr="00807E64">
        <w:rPr>
          <w:sz w:val="21"/>
          <w:szCs w:val="21"/>
        </w:rPr>
        <w:t xml:space="preserve"> probíhá jako řízení, jehož předmětem je zjištění skutečného stavu v prostoru staveniště, dokončené stavby, díla či geometrického plánu.</w:t>
      </w:r>
    </w:p>
    <w:p w:rsidR="007044C4" w:rsidRPr="00807E64" w:rsidRDefault="007044C4" w:rsidP="00F32716">
      <w:pPr>
        <w:numPr>
          <w:ilvl w:val="0"/>
          <w:numId w:val="1"/>
        </w:numPr>
        <w:tabs>
          <w:tab w:val="clear" w:pos="720"/>
          <w:tab w:val="num" w:pos="539"/>
        </w:tabs>
        <w:spacing w:before="120" w:after="120"/>
        <w:ind w:left="539" w:hanging="539"/>
        <w:jc w:val="both"/>
        <w:rPr>
          <w:sz w:val="21"/>
          <w:szCs w:val="21"/>
        </w:rPr>
      </w:pPr>
      <w:r w:rsidRPr="00807E64">
        <w:rPr>
          <w:sz w:val="21"/>
          <w:szCs w:val="21"/>
        </w:rPr>
        <w:t>Objednatel vyzve zhotovitele k předání a převzetí staveniště písemně, alespoň 5 pracovních dní předem. Zhotovitel vyzve objednatele k převzetí dokončené stavby, díla vyjma geometrick</w:t>
      </w:r>
      <w:r w:rsidR="002309DC" w:rsidRPr="00807E64">
        <w:rPr>
          <w:sz w:val="21"/>
          <w:szCs w:val="21"/>
        </w:rPr>
        <w:t>ého</w:t>
      </w:r>
      <w:r w:rsidRPr="00807E64">
        <w:rPr>
          <w:sz w:val="21"/>
          <w:szCs w:val="21"/>
        </w:rPr>
        <w:t xml:space="preserve"> plán</w:t>
      </w:r>
      <w:r w:rsidR="002309DC" w:rsidRPr="00807E64">
        <w:rPr>
          <w:sz w:val="21"/>
          <w:szCs w:val="21"/>
        </w:rPr>
        <w:t>u</w:t>
      </w:r>
      <w:r w:rsidRPr="00807E64">
        <w:rPr>
          <w:sz w:val="21"/>
          <w:szCs w:val="21"/>
        </w:rPr>
        <w:t xml:space="preserve"> a předání a geometrick</w:t>
      </w:r>
      <w:r w:rsidR="002309DC" w:rsidRPr="00807E64">
        <w:rPr>
          <w:sz w:val="21"/>
          <w:szCs w:val="21"/>
        </w:rPr>
        <w:t>ého</w:t>
      </w:r>
      <w:r w:rsidRPr="00807E64">
        <w:rPr>
          <w:sz w:val="21"/>
          <w:szCs w:val="21"/>
        </w:rPr>
        <w:t xml:space="preserve"> plán</w:t>
      </w:r>
      <w:r w:rsidR="002309DC" w:rsidRPr="00807E64">
        <w:rPr>
          <w:sz w:val="21"/>
          <w:szCs w:val="21"/>
        </w:rPr>
        <w:t>u</w:t>
      </w:r>
      <w:r w:rsidRPr="00807E64">
        <w:rPr>
          <w:sz w:val="21"/>
          <w:szCs w:val="21"/>
        </w:rPr>
        <w:t xml:space="preserve"> písemně, alespoň 5 pracovních dní předem. </w:t>
      </w:r>
    </w:p>
    <w:p w:rsidR="007044C4" w:rsidRPr="00807E64" w:rsidRDefault="007044C4" w:rsidP="00F32716">
      <w:pPr>
        <w:numPr>
          <w:ilvl w:val="0"/>
          <w:numId w:val="1"/>
        </w:numPr>
        <w:tabs>
          <w:tab w:val="clear" w:pos="720"/>
          <w:tab w:val="num" w:pos="539"/>
        </w:tabs>
        <w:spacing w:before="120" w:after="120"/>
        <w:ind w:left="539" w:hanging="539"/>
        <w:jc w:val="both"/>
        <w:rPr>
          <w:sz w:val="21"/>
          <w:szCs w:val="21"/>
        </w:rPr>
      </w:pPr>
      <w:r w:rsidRPr="00807E64">
        <w:rPr>
          <w:sz w:val="21"/>
          <w:szCs w:val="21"/>
        </w:rPr>
        <w:t>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 Pokud z důvodu nepředání podkladů nebude možno vydat rozhodnutí o předčasném užívání, je povinen zhotovitel zajistit na vlastní náklady dopravní opatření do doby vydání rozhodnutí o předčasném užívání.</w:t>
      </w:r>
    </w:p>
    <w:p w:rsidR="007044C4" w:rsidRPr="00807E64" w:rsidRDefault="007044C4" w:rsidP="00F32716">
      <w:pPr>
        <w:numPr>
          <w:ilvl w:val="0"/>
          <w:numId w:val="1"/>
        </w:numPr>
        <w:tabs>
          <w:tab w:val="clear" w:pos="720"/>
          <w:tab w:val="num" w:pos="539"/>
        </w:tabs>
        <w:spacing w:before="120" w:after="120"/>
        <w:ind w:left="539" w:hanging="539"/>
        <w:jc w:val="both"/>
        <w:rPr>
          <w:sz w:val="21"/>
          <w:szCs w:val="21"/>
        </w:rPr>
      </w:pPr>
      <w:r w:rsidRPr="00807E64">
        <w:rPr>
          <w:sz w:val="21"/>
          <w:szCs w:val="21"/>
        </w:rPr>
        <w:t>O předání a převzetí prostoru staveniště, dokončené stavby, díla vyjma geometrick</w:t>
      </w:r>
      <w:r w:rsidR="002309DC" w:rsidRPr="00807E64">
        <w:rPr>
          <w:sz w:val="21"/>
          <w:szCs w:val="21"/>
        </w:rPr>
        <w:t>ého</w:t>
      </w:r>
      <w:r w:rsidRPr="00807E64">
        <w:rPr>
          <w:sz w:val="21"/>
          <w:szCs w:val="21"/>
        </w:rPr>
        <w:t xml:space="preserve"> plán</w:t>
      </w:r>
      <w:r w:rsidR="002309DC" w:rsidRPr="00807E64">
        <w:rPr>
          <w:sz w:val="21"/>
          <w:szCs w:val="21"/>
        </w:rPr>
        <w:t>u</w:t>
      </w:r>
      <w:r w:rsidRPr="00807E64">
        <w:rPr>
          <w:sz w:val="21"/>
          <w:szCs w:val="21"/>
        </w:rPr>
        <w:t xml:space="preserve"> a geometrick</w:t>
      </w:r>
      <w:r w:rsidR="002309DC" w:rsidRPr="00807E64">
        <w:rPr>
          <w:sz w:val="21"/>
          <w:szCs w:val="21"/>
        </w:rPr>
        <w:t>ého</w:t>
      </w:r>
      <w:r w:rsidRPr="00807E64">
        <w:rPr>
          <w:sz w:val="21"/>
          <w:szCs w:val="21"/>
        </w:rPr>
        <w:t xml:space="preserve"> plán</w:t>
      </w:r>
      <w:r w:rsidR="002309DC" w:rsidRPr="00807E64">
        <w:rPr>
          <w:sz w:val="21"/>
          <w:szCs w:val="21"/>
        </w:rPr>
        <w:t>u</w:t>
      </w:r>
      <w:r w:rsidRPr="00807E64">
        <w:rPr>
          <w:sz w:val="21"/>
          <w:szCs w:val="21"/>
        </w:rPr>
        <w:t xml:space="preserve"> je zhotovitel povinen sepsat protokol, který bude datován a podepsán oprávněnými zástupci smluvních stran. Tím nejsou dotčeny povinnosti zhotovitele vést stavební deník v souladu s právními předpisy. </w:t>
      </w:r>
    </w:p>
    <w:p w:rsidR="00256917" w:rsidRPr="00807E64" w:rsidRDefault="00256917" w:rsidP="00256917">
      <w:pPr>
        <w:numPr>
          <w:ilvl w:val="0"/>
          <w:numId w:val="1"/>
        </w:numPr>
        <w:tabs>
          <w:tab w:val="clear" w:pos="720"/>
          <w:tab w:val="num" w:pos="539"/>
        </w:tabs>
        <w:spacing w:before="120" w:after="120"/>
        <w:ind w:left="539" w:hanging="539"/>
        <w:jc w:val="both"/>
        <w:rPr>
          <w:sz w:val="21"/>
          <w:szCs w:val="21"/>
        </w:rPr>
      </w:pPr>
      <w:r w:rsidRPr="00807E64">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p>
    <w:p w:rsidR="00256917" w:rsidRDefault="00256917" w:rsidP="00256917">
      <w:pPr>
        <w:spacing w:before="120" w:after="120"/>
        <w:ind w:left="539"/>
        <w:jc w:val="both"/>
        <w:rPr>
          <w:sz w:val="21"/>
          <w:szCs w:val="21"/>
        </w:rPr>
      </w:pPr>
      <w:r w:rsidRPr="00807E64">
        <w:rPr>
          <w:sz w:val="21"/>
          <w:szCs w:val="21"/>
        </w:rPr>
        <w:t xml:space="preserve">V případě, že se provádění stavebních prací dostane do nevhodných klimatických podmínek, lze provádění stavebních prací přerušit (zimní přestávka předpoklad v termínu od 15. 12. kalendářního roku do 31. 3. následujícího kalendářního roku).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 </w:t>
      </w:r>
    </w:p>
    <w:p w:rsidR="009D569C" w:rsidRPr="0041086A" w:rsidRDefault="009D569C" w:rsidP="009D569C">
      <w:pPr>
        <w:pStyle w:val="Odstavecseseznamem"/>
        <w:spacing w:before="120" w:after="120"/>
        <w:ind w:left="567"/>
        <w:jc w:val="both"/>
        <w:rPr>
          <w:color w:val="000000" w:themeColor="text1"/>
          <w:sz w:val="21"/>
          <w:szCs w:val="21"/>
        </w:rPr>
      </w:pPr>
      <w:r>
        <w:rPr>
          <w:sz w:val="21"/>
          <w:szCs w:val="21"/>
        </w:rPr>
        <w:t>Do zimní přestávky musí být část komunikace rekonstruovaná  v roce 2024 zprovozněna k obecnému užívání dle zákona č. 13/1997Sb., o pozemních komunikacích, ve znění pozdějších předpisů a musí být možno bez poškození a znehodnocení provedených prací provádět zimní údržbu komunikace v souladu s plánem zimní údržby.</w:t>
      </w:r>
    </w:p>
    <w:p w:rsidR="009D569C" w:rsidRPr="00807E64" w:rsidRDefault="009D569C" w:rsidP="00256917">
      <w:pPr>
        <w:spacing w:before="120" w:after="120"/>
        <w:ind w:left="539"/>
        <w:jc w:val="both"/>
        <w:rPr>
          <w:sz w:val="21"/>
          <w:szCs w:val="21"/>
        </w:rPr>
      </w:pPr>
    </w:p>
    <w:p w:rsidR="00AC799C" w:rsidRPr="00807E64" w:rsidRDefault="005C24AA" w:rsidP="00C13E27">
      <w:pPr>
        <w:spacing w:before="120" w:after="120"/>
        <w:jc w:val="both"/>
        <w:rPr>
          <w:sz w:val="21"/>
          <w:szCs w:val="21"/>
        </w:rPr>
      </w:pPr>
      <w:r w:rsidRPr="00807E64">
        <w:rPr>
          <w:sz w:val="21"/>
          <w:szCs w:val="21"/>
        </w:rPr>
        <w:t xml:space="preserve"> </w:t>
      </w:r>
      <w:r w:rsidR="00FA1ECD" w:rsidRPr="00807E64">
        <w:rPr>
          <w:sz w:val="21"/>
          <w:szCs w:val="21"/>
        </w:rPr>
        <w:t xml:space="preserve"> </w:t>
      </w:r>
      <w:r w:rsidR="007C471C" w:rsidRPr="00807E64">
        <w:rPr>
          <w:sz w:val="21"/>
          <w:szCs w:val="21"/>
        </w:rPr>
        <w:t xml:space="preserve"> </w:t>
      </w:r>
    </w:p>
    <w:p w:rsidR="00127F87" w:rsidRPr="00807E64" w:rsidRDefault="00127F87" w:rsidP="00F54B3E">
      <w:pPr>
        <w:pStyle w:val="Odstavecseseznamem"/>
        <w:keepNext/>
        <w:keepLines/>
        <w:numPr>
          <w:ilvl w:val="0"/>
          <w:numId w:val="9"/>
        </w:numPr>
        <w:tabs>
          <w:tab w:val="left" w:pos="567"/>
        </w:tabs>
        <w:spacing w:before="120" w:after="120"/>
        <w:ind w:hanging="1080"/>
        <w:rPr>
          <w:b/>
          <w:smallCaps/>
          <w:spacing w:val="20"/>
          <w:sz w:val="21"/>
          <w:szCs w:val="21"/>
        </w:rPr>
      </w:pPr>
      <w:r w:rsidRPr="00807E64">
        <w:rPr>
          <w:b/>
          <w:smallCaps/>
          <w:spacing w:val="20"/>
          <w:sz w:val="21"/>
          <w:szCs w:val="21"/>
        </w:rPr>
        <w:t>Cena díla</w:t>
      </w:r>
    </w:p>
    <w:p w:rsidR="00127F87" w:rsidRPr="00807E64" w:rsidRDefault="00127F87" w:rsidP="00BD7A32">
      <w:pPr>
        <w:numPr>
          <w:ilvl w:val="0"/>
          <w:numId w:val="5"/>
        </w:numPr>
        <w:tabs>
          <w:tab w:val="clear" w:pos="720"/>
          <w:tab w:val="num" w:pos="539"/>
        </w:tabs>
        <w:spacing w:before="120" w:after="120"/>
        <w:ind w:left="539" w:hanging="539"/>
        <w:jc w:val="both"/>
        <w:rPr>
          <w:sz w:val="21"/>
          <w:szCs w:val="21"/>
        </w:rPr>
      </w:pPr>
      <w:r w:rsidRPr="00807E64">
        <w:rPr>
          <w:sz w:val="21"/>
          <w:szCs w:val="21"/>
        </w:rPr>
        <w:t>Cena díla:</w:t>
      </w:r>
    </w:p>
    <w:tbl>
      <w:tblPr>
        <w:tblW w:w="9898" w:type="dxa"/>
        <w:tblInd w:w="648" w:type="dxa"/>
        <w:tblLook w:val="01E0" w:firstRow="1" w:lastRow="1" w:firstColumn="1" w:lastColumn="1" w:noHBand="0" w:noVBand="0"/>
      </w:tblPr>
      <w:tblGrid>
        <w:gridCol w:w="6658"/>
        <w:gridCol w:w="3240"/>
      </w:tblGrid>
      <w:tr w:rsidR="00127F87" w:rsidRPr="00807E64" w:rsidTr="00127F87">
        <w:trPr>
          <w:trHeight w:val="52"/>
        </w:trPr>
        <w:tc>
          <w:tcPr>
            <w:tcW w:w="6658" w:type="dxa"/>
          </w:tcPr>
          <w:p w:rsidR="00127F87" w:rsidRPr="00807E64" w:rsidRDefault="00127F87" w:rsidP="00127F87">
            <w:pPr>
              <w:tabs>
                <w:tab w:val="num" w:pos="540"/>
              </w:tabs>
              <w:spacing w:before="120" w:after="120"/>
              <w:ind w:left="540" w:hanging="540"/>
              <w:rPr>
                <w:b/>
                <w:smallCaps/>
                <w:spacing w:val="20"/>
                <w:sz w:val="21"/>
                <w:szCs w:val="21"/>
              </w:rPr>
            </w:pPr>
            <w:permStart w:id="468853812" w:edGrp="everyone" w:colFirst="0" w:colLast="0"/>
            <w:permStart w:id="937775360" w:edGrp="everyone" w:colFirst="1" w:colLast="1"/>
            <w:r w:rsidRPr="00807E64">
              <w:rPr>
                <w:b/>
                <w:smallCaps/>
                <w:spacing w:val="20"/>
                <w:sz w:val="21"/>
                <w:szCs w:val="21"/>
              </w:rPr>
              <w:t>Cena díla bez DPH</w:t>
            </w:r>
          </w:p>
        </w:tc>
        <w:tc>
          <w:tcPr>
            <w:tcW w:w="3240" w:type="dxa"/>
          </w:tcPr>
          <w:p w:rsidR="00127F87" w:rsidRPr="00807E64" w:rsidRDefault="00127F87" w:rsidP="00BE3C8F">
            <w:pPr>
              <w:tabs>
                <w:tab w:val="num" w:pos="540"/>
              </w:tabs>
              <w:spacing w:before="120" w:after="120"/>
              <w:ind w:left="540" w:hanging="540"/>
              <w:jc w:val="right"/>
              <w:rPr>
                <w:b/>
                <w:smallCaps/>
                <w:spacing w:val="20"/>
                <w:sz w:val="21"/>
                <w:szCs w:val="21"/>
              </w:rPr>
            </w:pPr>
            <w:r w:rsidRPr="00807E64">
              <w:rPr>
                <w:b/>
                <w:sz w:val="21"/>
                <w:szCs w:val="21"/>
                <w:highlight w:val="yellow"/>
              </w:rPr>
              <w:t>***</w:t>
            </w:r>
            <w:r w:rsidR="00BD7A32" w:rsidRPr="00807E64">
              <w:rPr>
                <w:b/>
                <w:sz w:val="21"/>
                <w:szCs w:val="21"/>
              </w:rPr>
              <w:t xml:space="preserve"> </w:t>
            </w:r>
            <w:r w:rsidRPr="00807E64">
              <w:rPr>
                <w:b/>
                <w:smallCaps/>
                <w:spacing w:val="20"/>
                <w:sz w:val="21"/>
                <w:szCs w:val="21"/>
              </w:rPr>
              <w:t>Kč</w:t>
            </w:r>
          </w:p>
        </w:tc>
      </w:tr>
    </w:tbl>
    <w:permEnd w:id="468853812"/>
    <w:permEnd w:id="937775360"/>
    <w:p w:rsidR="003712C9" w:rsidRPr="00807E64" w:rsidRDefault="003712C9" w:rsidP="00274045">
      <w:pPr>
        <w:numPr>
          <w:ilvl w:val="0"/>
          <w:numId w:val="5"/>
        </w:numPr>
        <w:tabs>
          <w:tab w:val="clear" w:pos="720"/>
          <w:tab w:val="num" w:pos="539"/>
        </w:tabs>
        <w:spacing w:before="120" w:after="120"/>
        <w:ind w:left="539" w:hanging="539"/>
        <w:jc w:val="both"/>
        <w:rPr>
          <w:color w:val="000000"/>
          <w:sz w:val="21"/>
          <w:szCs w:val="21"/>
        </w:rPr>
      </w:pPr>
      <w:r w:rsidRPr="00807E64">
        <w:rPr>
          <w:color w:val="000000"/>
          <w:sz w:val="21"/>
          <w:szCs w:val="21"/>
        </w:rPr>
        <w:t>K ceně díla bez DPH bude připočtena daň z přidané hodnoty v aktuální výši. Celková částka dokladu zůstane            bez zaokrouhlení.</w:t>
      </w:r>
    </w:p>
    <w:p w:rsidR="003712C9" w:rsidRPr="00807E64" w:rsidRDefault="003712C9" w:rsidP="00274045">
      <w:pPr>
        <w:numPr>
          <w:ilvl w:val="0"/>
          <w:numId w:val="5"/>
        </w:numPr>
        <w:tabs>
          <w:tab w:val="clear" w:pos="720"/>
          <w:tab w:val="num" w:pos="539"/>
        </w:tabs>
        <w:spacing w:before="120" w:after="120"/>
        <w:ind w:left="539" w:hanging="539"/>
        <w:jc w:val="both"/>
        <w:rPr>
          <w:color w:val="000000"/>
          <w:sz w:val="21"/>
          <w:szCs w:val="21"/>
        </w:rPr>
      </w:pPr>
      <w:r w:rsidRPr="00807E64">
        <w:rPr>
          <w:color w:val="000000"/>
          <w:sz w:val="21"/>
          <w:szCs w:val="21"/>
        </w:rPr>
        <w:t>Objednatel není pro plnění poskytnuté na základě této smlouvy osobou povinnou k dani (DPH). Přijaté plnění bude použito výlučně pro účely, které nejsou předmětem daně. Zhotovitel prohlašuje, že:</w:t>
      </w:r>
    </w:p>
    <w:p w:rsidR="003712C9" w:rsidRPr="00807E64" w:rsidRDefault="003712C9" w:rsidP="003712C9">
      <w:pPr>
        <w:numPr>
          <w:ilvl w:val="2"/>
          <w:numId w:val="36"/>
        </w:numPr>
        <w:ind w:left="1032" w:hanging="181"/>
        <w:jc w:val="both"/>
        <w:rPr>
          <w:color w:val="000000"/>
          <w:sz w:val="21"/>
          <w:szCs w:val="21"/>
        </w:rPr>
      </w:pPr>
      <w:r w:rsidRPr="00807E64">
        <w:rPr>
          <w:color w:val="000000"/>
          <w:sz w:val="21"/>
          <w:szCs w:val="21"/>
        </w:rPr>
        <w:t xml:space="preserve">nemá v úmyslu nezaplatit daň z přidané hodnoty u zdanitelného plnění podle této smlouvy (dále jen „daň“); </w:t>
      </w:r>
    </w:p>
    <w:p w:rsidR="003712C9" w:rsidRPr="00807E64" w:rsidRDefault="003712C9" w:rsidP="003712C9">
      <w:pPr>
        <w:numPr>
          <w:ilvl w:val="2"/>
          <w:numId w:val="36"/>
        </w:numPr>
        <w:ind w:left="1032" w:hanging="181"/>
        <w:jc w:val="both"/>
        <w:rPr>
          <w:color w:val="000000"/>
          <w:sz w:val="21"/>
          <w:szCs w:val="21"/>
        </w:rPr>
      </w:pPr>
      <w:r w:rsidRPr="00807E64">
        <w:rPr>
          <w:color w:val="000000"/>
          <w:sz w:val="21"/>
          <w:szCs w:val="21"/>
        </w:rPr>
        <w:t>mu nejsou známy skutečnosti nasvědčující tomu, že se dostane do postavení, kdy nemůže daň zaplatit a ani se ke dni uzavření této smlouvy v takovém postavení nenachází;</w:t>
      </w:r>
    </w:p>
    <w:p w:rsidR="003712C9" w:rsidRPr="00807E64" w:rsidRDefault="003712C9" w:rsidP="003712C9">
      <w:pPr>
        <w:numPr>
          <w:ilvl w:val="2"/>
          <w:numId w:val="36"/>
        </w:numPr>
        <w:ind w:left="1032" w:hanging="181"/>
        <w:jc w:val="both"/>
        <w:rPr>
          <w:color w:val="000000"/>
          <w:sz w:val="21"/>
          <w:szCs w:val="21"/>
        </w:rPr>
      </w:pPr>
      <w:r w:rsidRPr="00807E64">
        <w:rPr>
          <w:color w:val="000000"/>
          <w:sz w:val="21"/>
          <w:szCs w:val="21"/>
        </w:rPr>
        <w:t>nezkrátí daň nebo nevyláká daňovou výhodu.</w:t>
      </w:r>
    </w:p>
    <w:p w:rsidR="003712C9" w:rsidRPr="00807E64" w:rsidRDefault="003712C9" w:rsidP="00274045">
      <w:pPr>
        <w:numPr>
          <w:ilvl w:val="0"/>
          <w:numId w:val="5"/>
        </w:numPr>
        <w:tabs>
          <w:tab w:val="clear" w:pos="720"/>
          <w:tab w:val="num" w:pos="539"/>
        </w:tabs>
        <w:spacing w:before="120" w:after="120"/>
        <w:ind w:left="539" w:hanging="539"/>
        <w:jc w:val="both"/>
        <w:rPr>
          <w:color w:val="000000"/>
          <w:sz w:val="21"/>
          <w:szCs w:val="21"/>
        </w:rPr>
      </w:pPr>
      <w:r w:rsidRPr="00807E64">
        <w:rPr>
          <w:color w:val="000000"/>
          <w:sz w:val="21"/>
          <w:szCs w:val="21"/>
        </w:rPr>
        <w:t xml:space="preserve">Cena díla je sjednána na základě jednotkových cen, jako součet oceněných položek soupisu prací (dále jen „rozpočet“), který je přílohou této smlouvy. </w:t>
      </w:r>
    </w:p>
    <w:p w:rsidR="003712C9" w:rsidRPr="00807E64" w:rsidRDefault="003712C9" w:rsidP="00274045">
      <w:pPr>
        <w:numPr>
          <w:ilvl w:val="0"/>
          <w:numId w:val="5"/>
        </w:numPr>
        <w:tabs>
          <w:tab w:val="clear" w:pos="720"/>
          <w:tab w:val="num" w:pos="539"/>
        </w:tabs>
        <w:spacing w:before="120" w:after="120"/>
        <w:ind w:left="539" w:hanging="539"/>
        <w:jc w:val="both"/>
        <w:rPr>
          <w:color w:val="000000"/>
          <w:sz w:val="21"/>
          <w:szCs w:val="21"/>
        </w:rPr>
      </w:pPr>
      <w:r w:rsidRPr="00807E64">
        <w:rPr>
          <w:color w:val="000000"/>
          <w:sz w:val="21"/>
          <w:szCs w:val="21"/>
        </w:rPr>
        <w:t>Objednatelem budou hrazeny pouze skutečně a řádně provedené práce a dodávky.</w:t>
      </w:r>
    </w:p>
    <w:p w:rsidR="003712C9" w:rsidRPr="00807E64" w:rsidRDefault="003712C9" w:rsidP="00274045">
      <w:pPr>
        <w:numPr>
          <w:ilvl w:val="0"/>
          <w:numId w:val="5"/>
        </w:numPr>
        <w:tabs>
          <w:tab w:val="clear" w:pos="720"/>
          <w:tab w:val="num" w:pos="539"/>
        </w:tabs>
        <w:spacing w:before="120" w:after="120"/>
        <w:ind w:left="539" w:hanging="539"/>
        <w:jc w:val="both"/>
        <w:rPr>
          <w:color w:val="000000"/>
          <w:sz w:val="21"/>
          <w:szCs w:val="21"/>
        </w:rPr>
      </w:pPr>
      <w:r w:rsidRPr="00807E64">
        <w:rPr>
          <w:color w:val="000000"/>
          <w:sz w:val="21"/>
          <w:szCs w:val="21"/>
        </w:rPr>
        <w:t>Cena díla zahrnuje veškeré náklady zhotovitele na zhotovení díla v souladu s projektovou dokumentací a soupisem prací dle přílohy č. 1 smlouvy a cenové vlivy v průběhu plnění této smlouvy.</w:t>
      </w:r>
    </w:p>
    <w:p w:rsidR="005C24AA" w:rsidRPr="00807E64" w:rsidRDefault="005C24AA" w:rsidP="005C24AA">
      <w:pPr>
        <w:spacing w:before="120" w:after="120"/>
        <w:ind w:left="539"/>
        <w:jc w:val="both"/>
        <w:rPr>
          <w:sz w:val="21"/>
          <w:szCs w:val="21"/>
        </w:rPr>
      </w:pPr>
    </w:p>
    <w:p w:rsidR="00127F87" w:rsidRPr="00807E64" w:rsidRDefault="00FC3114"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807E64">
        <w:rPr>
          <w:b/>
          <w:smallCaps/>
          <w:spacing w:val="20"/>
          <w:sz w:val="21"/>
          <w:szCs w:val="21"/>
        </w:rPr>
        <w:lastRenderedPageBreak/>
        <w:tab/>
      </w:r>
      <w:r w:rsidR="00127F87" w:rsidRPr="00807E64">
        <w:rPr>
          <w:b/>
          <w:smallCaps/>
          <w:spacing w:val="20"/>
          <w:sz w:val="21"/>
          <w:szCs w:val="21"/>
        </w:rPr>
        <w:t>Platební podmínky</w:t>
      </w:r>
    </w:p>
    <w:p w:rsidR="003712C9" w:rsidRPr="00807E64" w:rsidRDefault="003712C9" w:rsidP="003712C9">
      <w:pPr>
        <w:pStyle w:val="Odstavecseseznamem"/>
        <w:numPr>
          <w:ilvl w:val="0"/>
          <w:numId w:val="22"/>
        </w:numPr>
        <w:tabs>
          <w:tab w:val="clear" w:pos="360"/>
          <w:tab w:val="num" w:pos="567"/>
        </w:tabs>
        <w:ind w:left="567" w:hanging="567"/>
        <w:rPr>
          <w:sz w:val="21"/>
          <w:szCs w:val="21"/>
        </w:rPr>
      </w:pPr>
      <w:r w:rsidRPr="00807E64">
        <w:rPr>
          <w:sz w:val="21"/>
          <w:szCs w:val="21"/>
        </w:rPr>
        <w:t xml:space="preserve">Cena díla bude hrazena průběžně na základě faktur s náležitostmi daňového dokladu. </w:t>
      </w:r>
    </w:p>
    <w:p w:rsidR="003712C9" w:rsidRPr="00807E64" w:rsidRDefault="008761E1" w:rsidP="003712C9">
      <w:pPr>
        <w:keepNext/>
        <w:keepLines/>
        <w:numPr>
          <w:ilvl w:val="0"/>
          <w:numId w:val="22"/>
        </w:numPr>
        <w:tabs>
          <w:tab w:val="clear" w:pos="360"/>
          <w:tab w:val="num" w:pos="567"/>
        </w:tabs>
        <w:spacing w:before="120" w:after="120"/>
        <w:ind w:left="567" w:hanging="567"/>
        <w:jc w:val="both"/>
        <w:rPr>
          <w:sz w:val="21"/>
          <w:szCs w:val="21"/>
        </w:rPr>
      </w:pPr>
      <w:r w:rsidRPr="00807E64">
        <w:rPr>
          <w:sz w:val="21"/>
          <w:szCs w:val="21"/>
        </w:rPr>
        <w:t>Faktur</w:t>
      </w:r>
      <w:r w:rsidR="009D569C">
        <w:rPr>
          <w:sz w:val="21"/>
          <w:szCs w:val="21"/>
        </w:rPr>
        <w:t xml:space="preserve">y </w:t>
      </w:r>
      <w:r w:rsidRPr="00807E64">
        <w:rPr>
          <w:sz w:val="21"/>
          <w:szCs w:val="21"/>
        </w:rPr>
        <w:t>budou vystavovány měsíčn</w:t>
      </w:r>
      <w:r w:rsidR="009D569C">
        <w:rPr>
          <w:sz w:val="21"/>
          <w:szCs w:val="21"/>
        </w:rPr>
        <w:t>ě</w:t>
      </w:r>
      <w:r w:rsidRPr="00807E64">
        <w:rPr>
          <w:sz w:val="21"/>
          <w:szCs w:val="21"/>
        </w:rPr>
        <w:t xml:space="preserve"> za práce provedené v příslušném kalendářním měsíci</w:t>
      </w:r>
      <w:r w:rsidR="003712C9" w:rsidRPr="00807E64">
        <w:rPr>
          <w:sz w:val="21"/>
          <w:szCs w:val="21"/>
        </w:rPr>
        <w:t xml:space="preserve">. Den uskutečnění zdanitelného plnění je den, ke kterému je zjišťovací protokol vystaven. Zhotovitel je povinen doručit faktury elektronicky na adresu </w:t>
      </w:r>
      <w:hyperlink r:id="rId9" w:history="1">
        <w:r w:rsidR="003712C9" w:rsidRPr="00807E64">
          <w:rPr>
            <w:rStyle w:val="Hypertextovodkaz"/>
            <w:b/>
            <w:bCs/>
            <w:sz w:val="21"/>
            <w:szCs w:val="21"/>
          </w:rPr>
          <w:t>faktury@susjmk.cz</w:t>
        </w:r>
      </w:hyperlink>
      <w:r w:rsidR="003712C9" w:rsidRPr="00807E64">
        <w:rPr>
          <w:sz w:val="21"/>
          <w:szCs w:val="21"/>
        </w:rPr>
        <w:t>, a to do patnácti kalendářních dnů po dni, ke kterému je vystaven a odsouhlasen správcem stavby zjišťovací protokol, nebo protokol o předání a převzetí díla.</w:t>
      </w:r>
    </w:p>
    <w:p w:rsidR="003712C9" w:rsidRPr="00807E64" w:rsidRDefault="003712C9" w:rsidP="003712C9">
      <w:pPr>
        <w:keepNext/>
        <w:keepLines/>
        <w:numPr>
          <w:ilvl w:val="0"/>
          <w:numId w:val="22"/>
        </w:numPr>
        <w:tabs>
          <w:tab w:val="clear" w:pos="360"/>
          <w:tab w:val="num" w:pos="567"/>
        </w:tabs>
        <w:spacing w:before="120" w:after="120"/>
        <w:ind w:left="567" w:hanging="567"/>
        <w:jc w:val="both"/>
        <w:rPr>
          <w:sz w:val="21"/>
          <w:szCs w:val="21"/>
        </w:rPr>
      </w:pPr>
      <w:r w:rsidRPr="00807E64">
        <w:rPr>
          <w:sz w:val="21"/>
          <w:szCs w:val="21"/>
        </w:rPr>
        <w:t xml:space="preserve">Zhotovitel je povinen doručit objednateli zjišťovací protokol nejpozději do 5 kalendářních dnů od konce fakturačního období, jinak je objednatel oprávněn odmítnout odsouhlasení zjišťovacího protokolu pro fakturaci v daném měsíci. Přílohou faktur bude zjišťovací protokol na práce provedené ve fakturačním období: </w:t>
      </w:r>
    </w:p>
    <w:p w:rsidR="003712C9" w:rsidRPr="00807E64" w:rsidRDefault="003712C9" w:rsidP="003712C9">
      <w:pPr>
        <w:numPr>
          <w:ilvl w:val="2"/>
          <w:numId w:val="23"/>
        </w:numPr>
        <w:ind w:left="1032" w:hanging="181"/>
        <w:jc w:val="both"/>
        <w:rPr>
          <w:sz w:val="21"/>
          <w:szCs w:val="21"/>
        </w:rPr>
      </w:pPr>
      <w:r w:rsidRPr="00807E64">
        <w:rPr>
          <w:sz w:val="21"/>
          <w:szCs w:val="21"/>
        </w:rPr>
        <w:t>který je vystavován k poslednímu dni fakturačního období;</w:t>
      </w:r>
    </w:p>
    <w:p w:rsidR="003712C9" w:rsidRPr="00807E64" w:rsidRDefault="003712C9" w:rsidP="003712C9">
      <w:pPr>
        <w:numPr>
          <w:ilvl w:val="2"/>
          <w:numId w:val="23"/>
        </w:numPr>
        <w:ind w:left="1032" w:hanging="181"/>
        <w:jc w:val="both"/>
        <w:rPr>
          <w:sz w:val="21"/>
          <w:szCs w:val="21"/>
        </w:rPr>
      </w:pPr>
      <w:r w:rsidRPr="00807E64">
        <w:rPr>
          <w:sz w:val="21"/>
          <w:szCs w:val="21"/>
        </w:rPr>
        <w:t>který je datován a podepsán stavbyvedoucím a správcem stavby;</w:t>
      </w:r>
    </w:p>
    <w:p w:rsidR="003712C9" w:rsidRPr="00807E64" w:rsidRDefault="003712C9" w:rsidP="003712C9">
      <w:pPr>
        <w:numPr>
          <w:ilvl w:val="2"/>
          <w:numId w:val="23"/>
        </w:numPr>
        <w:ind w:left="1032" w:hanging="181"/>
        <w:jc w:val="both"/>
        <w:rPr>
          <w:sz w:val="21"/>
          <w:szCs w:val="21"/>
        </w:rPr>
      </w:pPr>
      <w:r w:rsidRPr="00807E64">
        <w:rPr>
          <w:sz w:val="21"/>
          <w:szCs w:val="21"/>
        </w:rPr>
        <w:t xml:space="preserve">ve kterém jsou uvedeny informace o čerpání finančních prostředků stavby, a to: </w:t>
      </w:r>
    </w:p>
    <w:p w:rsidR="003712C9" w:rsidRPr="00807E64" w:rsidRDefault="003712C9" w:rsidP="003712C9">
      <w:pPr>
        <w:numPr>
          <w:ilvl w:val="0"/>
          <w:numId w:val="7"/>
        </w:numPr>
        <w:ind w:left="1440" w:hanging="181"/>
        <w:jc w:val="both"/>
        <w:rPr>
          <w:sz w:val="21"/>
          <w:szCs w:val="21"/>
        </w:rPr>
      </w:pPr>
      <w:r w:rsidRPr="00807E64">
        <w:rPr>
          <w:sz w:val="21"/>
          <w:szCs w:val="21"/>
        </w:rPr>
        <w:t>částka dle SOD a případných dodatečných prací,</w:t>
      </w:r>
    </w:p>
    <w:p w:rsidR="003712C9" w:rsidRPr="00807E64" w:rsidRDefault="003712C9" w:rsidP="003712C9">
      <w:pPr>
        <w:numPr>
          <w:ilvl w:val="0"/>
          <w:numId w:val="7"/>
        </w:numPr>
        <w:ind w:left="1440" w:hanging="181"/>
        <w:jc w:val="both"/>
        <w:rPr>
          <w:sz w:val="21"/>
          <w:szCs w:val="21"/>
        </w:rPr>
      </w:pPr>
      <w:r w:rsidRPr="00807E64">
        <w:rPr>
          <w:sz w:val="21"/>
          <w:szCs w:val="21"/>
        </w:rPr>
        <w:t xml:space="preserve">čerpání od zahájení stavby do začátku sledovaného období, </w:t>
      </w:r>
    </w:p>
    <w:p w:rsidR="003712C9" w:rsidRPr="00807E64" w:rsidRDefault="003712C9" w:rsidP="003712C9">
      <w:pPr>
        <w:numPr>
          <w:ilvl w:val="0"/>
          <w:numId w:val="7"/>
        </w:numPr>
        <w:ind w:left="1440" w:hanging="181"/>
        <w:jc w:val="both"/>
        <w:rPr>
          <w:sz w:val="21"/>
          <w:szCs w:val="21"/>
        </w:rPr>
      </w:pPr>
      <w:r w:rsidRPr="00807E64">
        <w:rPr>
          <w:sz w:val="21"/>
          <w:szCs w:val="21"/>
        </w:rPr>
        <w:t xml:space="preserve">čerpání v průběhu sledovaného období, </w:t>
      </w:r>
    </w:p>
    <w:p w:rsidR="003712C9" w:rsidRPr="00807E64" w:rsidRDefault="003712C9" w:rsidP="003712C9">
      <w:pPr>
        <w:numPr>
          <w:ilvl w:val="0"/>
          <w:numId w:val="7"/>
        </w:numPr>
        <w:ind w:left="1440" w:hanging="181"/>
        <w:jc w:val="both"/>
        <w:rPr>
          <w:sz w:val="21"/>
          <w:szCs w:val="21"/>
        </w:rPr>
      </w:pPr>
      <w:r w:rsidRPr="00807E64">
        <w:rPr>
          <w:sz w:val="21"/>
          <w:szCs w:val="21"/>
        </w:rPr>
        <w:t>čerpání od zahájení stavby do konce sledovaného období,</w:t>
      </w:r>
    </w:p>
    <w:p w:rsidR="003712C9" w:rsidRPr="00807E64" w:rsidRDefault="003712C9" w:rsidP="003712C9">
      <w:pPr>
        <w:numPr>
          <w:ilvl w:val="0"/>
          <w:numId w:val="7"/>
        </w:numPr>
        <w:ind w:left="1440" w:hanging="181"/>
        <w:jc w:val="both"/>
        <w:rPr>
          <w:sz w:val="21"/>
          <w:szCs w:val="21"/>
        </w:rPr>
      </w:pPr>
      <w:r w:rsidRPr="00807E64">
        <w:rPr>
          <w:sz w:val="21"/>
          <w:szCs w:val="21"/>
        </w:rPr>
        <w:t>údaj o částce, která má být dle celkové ceny ještě čerpána;</w:t>
      </w:r>
    </w:p>
    <w:p w:rsidR="003712C9" w:rsidRPr="00807E64" w:rsidRDefault="003712C9" w:rsidP="003712C9">
      <w:pPr>
        <w:numPr>
          <w:ilvl w:val="2"/>
          <w:numId w:val="23"/>
        </w:numPr>
        <w:ind w:left="1032" w:hanging="181"/>
        <w:jc w:val="both"/>
        <w:rPr>
          <w:sz w:val="21"/>
          <w:szCs w:val="21"/>
        </w:rPr>
      </w:pPr>
      <w:r w:rsidRPr="00807E64">
        <w:rPr>
          <w:sz w:val="21"/>
          <w:szCs w:val="21"/>
        </w:rPr>
        <w:t>jejichž přílohou jsou celková rekapitulace a soupisy provedených prací.</w:t>
      </w:r>
    </w:p>
    <w:p w:rsidR="003712C9" w:rsidRPr="00807E64" w:rsidRDefault="003712C9" w:rsidP="003712C9">
      <w:pPr>
        <w:numPr>
          <w:ilvl w:val="0"/>
          <w:numId w:val="23"/>
        </w:numPr>
        <w:tabs>
          <w:tab w:val="clear" w:pos="360"/>
          <w:tab w:val="num" w:pos="720"/>
        </w:tabs>
        <w:spacing w:before="120" w:after="120"/>
        <w:ind w:left="539" w:hanging="539"/>
        <w:jc w:val="both"/>
        <w:rPr>
          <w:sz w:val="21"/>
          <w:szCs w:val="21"/>
        </w:rPr>
      </w:pPr>
      <w:r w:rsidRPr="00807E64">
        <w:rPr>
          <w:sz w:val="21"/>
          <w:szCs w:val="21"/>
        </w:rPr>
        <w:t>Celková rekapitulace a soupisy provedených prací jsou:</w:t>
      </w:r>
    </w:p>
    <w:p w:rsidR="003712C9" w:rsidRPr="00807E64" w:rsidRDefault="003712C9" w:rsidP="003712C9">
      <w:pPr>
        <w:numPr>
          <w:ilvl w:val="2"/>
          <w:numId w:val="23"/>
        </w:numPr>
        <w:ind w:left="1032" w:hanging="181"/>
        <w:jc w:val="both"/>
        <w:rPr>
          <w:sz w:val="21"/>
          <w:szCs w:val="21"/>
        </w:rPr>
      </w:pPr>
      <w:r w:rsidRPr="00807E64">
        <w:rPr>
          <w:sz w:val="21"/>
          <w:szCs w:val="21"/>
        </w:rPr>
        <w:t>vystavovány dle sledovaného období;</w:t>
      </w:r>
    </w:p>
    <w:p w:rsidR="003712C9" w:rsidRPr="00807E64" w:rsidRDefault="003712C9" w:rsidP="003712C9">
      <w:pPr>
        <w:numPr>
          <w:ilvl w:val="2"/>
          <w:numId w:val="23"/>
        </w:numPr>
        <w:ind w:left="1032" w:hanging="181"/>
        <w:jc w:val="both"/>
        <w:rPr>
          <w:sz w:val="21"/>
          <w:szCs w:val="21"/>
        </w:rPr>
      </w:pPr>
      <w:r w:rsidRPr="00807E64">
        <w:rPr>
          <w:sz w:val="21"/>
          <w:szCs w:val="21"/>
        </w:rPr>
        <w:t>zpracovány po jednotlivých stavebních objektech, vč. informací o čerpání finančních prostředků výše uvedených;</w:t>
      </w:r>
    </w:p>
    <w:p w:rsidR="003712C9" w:rsidRPr="00807E64" w:rsidRDefault="003712C9" w:rsidP="003712C9">
      <w:pPr>
        <w:numPr>
          <w:ilvl w:val="2"/>
          <w:numId w:val="23"/>
        </w:numPr>
        <w:ind w:left="1032" w:hanging="181"/>
        <w:jc w:val="both"/>
        <w:rPr>
          <w:sz w:val="21"/>
          <w:szCs w:val="21"/>
        </w:rPr>
      </w:pPr>
      <w:r w:rsidRPr="00807E64">
        <w:rPr>
          <w:sz w:val="21"/>
          <w:szCs w:val="21"/>
        </w:rPr>
        <w:t>dokladem o skutečně a řádně provedených pracích;</w:t>
      </w:r>
    </w:p>
    <w:p w:rsidR="003712C9" w:rsidRPr="00807E64" w:rsidRDefault="003712C9" w:rsidP="003712C9">
      <w:pPr>
        <w:numPr>
          <w:ilvl w:val="2"/>
          <w:numId w:val="23"/>
        </w:numPr>
        <w:ind w:left="1032" w:hanging="181"/>
        <w:jc w:val="both"/>
        <w:rPr>
          <w:sz w:val="21"/>
          <w:szCs w:val="21"/>
        </w:rPr>
      </w:pPr>
      <w:r w:rsidRPr="00807E64">
        <w:rPr>
          <w:sz w:val="21"/>
          <w:szCs w:val="21"/>
        </w:rPr>
        <w:t>v souladu se zadáním stavby, zápisy ve stavebních denících a s rozpočtem;</w:t>
      </w:r>
    </w:p>
    <w:p w:rsidR="003712C9" w:rsidRPr="00807E64" w:rsidRDefault="003712C9" w:rsidP="003712C9">
      <w:pPr>
        <w:numPr>
          <w:ilvl w:val="2"/>
          <w:numId w:val="23"/>
        </w:numPr>
        <w:ind w:left="1032" w:hanging="181"/>
        <w:jc w:val="both"/>
        <w:rPr>
          <w:sz w:val="21"/>
          <w:szCs w:val="21"/>
        </w:rPr>
      </w:pPr>
      <w:r w:rsidRPr="00807E64">
        <w:rPr>
          <w:sz w:val="21"/>
          <w:szCs w:val="21"/>
        </w:rPr>
        <w:t>datovány a podepsány stavbyvedoucím a správcem stavby;</w:t>
      </w:r>
    </w:p>
    <w:p w:rsidR="003712C9" w:rsidRPr="00807E64" w:rsidRDefault="003712C9" w:rsidP="003712C9">
      <w:pPr>
        <w:numPr>
          <w:ilvl w:val="2"/>
          <w:numId w:val="23"/>
        </w:numPr>
        <w:ind w:left="1032" w:hanging="181"/>
        <w:jc w:val="both"/>
        <w:rPr>
          <w:sz w:val="21"/>
          <w:szCs w:val="21"/>
        </w:rPr>
      </w:pPr>
      <w:r w:rsidRPr="00807E64">
        <w:rPr>
          <w:sz w:val="21"/>
          <w:szCs w:val="21"/>
        </w:rPr>
        <w:t>předány v tištěné podobě správci stavby a zaslány elektronicky ve formátu *.</w:t>
      </w:r>
      <w:proofErr w:type="spellStart"/>
      <w:r w:rsidRPr="00807E64">
        <w:rPr>
          <w:sz w:val="21"/>
          <w:szCs w:val="21"/>
        </w:rPr>
        <w:t>pdf</w:t>
      </w:r>
      <w:proofErr w:type="spellEnd"/>
      <w:r w:rsidRPr="00807E64">
        <w:rPr>
          <w:sz w:val="21"/>
          <w:szCs w:val="21"/>
        </w:rPr>
        <w:t xml:space="preserve"> a ve formátu XC4 - *.</w:t>
      </w:r>
      <w:proofErr w:type="spellStart"/>
      <w:r w:rsidRPr="00807E64">
        <w:rPr>
          <w:sz w:val="21"/>
          <w:szCs w:val="21"/>
        </w:rPr>
        <w:t>xml</w:t>
      </w:r>
      <w:proofErr w:type="spellEnd"/>
      <w:r w:rsidRPr="00807E64">
        <w:rPr>
          <w:sz w:val="21"/>
          <w:szCs w:val="21"/>
        </w:rPr>
        <w:t xml:space="preserve"> správci stavby a společně s fakturou na adresu </w:t>
      </w:r>
      <w:hyperlink r:id="rId10" w:history="1">
        <w:r w:rsidRPr="00807E64">
          <w:rPr>
            <w:sz w:val="21"/>
            <w:szCs w:val="21"/>
          </w:rPr>
          <w:t>faktury@susjmk.cz</w:t>
        </w:r>
      </w:hyperlink>
      <w:r w:rsidRPr="00807E64">
        <w:rPr>
          <w:sz w:val="21"/>
          <w:szCs w:val="21"/>
        </w:rPr>
        <w:t xml:space="preserve">. </w:t>
      </w:r>
    </w:p>
    <w:p w:rsidR="003712C9" w:rsidRPr="00807E64" w:rsidRDefault="003712C9" w:rsidP="003712C9">
      <w:pPr>
        <w:numPr>
          <w:ilvl w:val="0"/>
          <w:numId w:val="23"/>
        </w:numPr>
        <w:tabs>
          <w:tab w:val="clear" w:pos="360"/>
          <w:tab w:val="num" w:pos="720"/>
        </w:tabs>
        <w:spacing w:before="120" w:after="120"/>
        <w:ind w:left="539" w:hanging="539"/>
        <w:jc w:val="both"/>
        <w:rPr>
          <w:sz w:val="21"/>
          <w:szCs w:val="21"/>
        </w:rPr>
      </w:pPr>
      <w:r w:rsidRPr="00807E64">
        <w:rPr>
          <w:sz w:val="21"/>
          <w:szCs w:val="21"/>
        </w:rPr>
        <w:t xml:space="preserve">Přílohou závěrečné </w:t>
      </w:r>
      <w:r w:rsidR="00FD1F74" w:rsidRPr="00807E64">
        <w:rPr>
          <w:sz w:val="21"/>
          <w:szCs w:val="21"/>
        </w:rPr>
        <w:t xml:space="preserve">faktury </w:t>
      </w:r>
      <w:r w:rsidRPr="00807E64">
        <w:rPr>
          <w:sz w:val="21"/>
          <w:szCs w:val="21"/>
        </w:rPr>
        <w:t xml:space="preserve">bude protokol o dokončení stavby a protokol o předání a převzetí díla. </w:t>
      </w:r>
      <w:r w:rsidR="00FD1F74" w:rsidRPr="00807E64">
        <w:rPr>
          <w:sz w:val="21"/>
          <w:szCs w:val="21"/>
        </w:rPr>
        <w:t>Přílohou faktury za geometrický plán bude protokol o předání a převzetí geometrického plánu.</w:t>
      </w:r>
    </w:p>
    <w:p w:rsidR="003712C9" w:rsidRPr="00807E64" w:rsidRDefault="003712C9" w:rsidP="003712C9">
      <w:pPr>
        <w:numPr>
          <w:ilvl w:val="0"/>
          <w:numId w:val="23"/>
        </w:numPr>
        <w:tabs>
          <w:tab w:val="clear" w:pos="360"/>
          <w:tab w:val="num" w:pos="720"/>
        </w:tabs>
        <w:spacing w:before="120" w:after="120"/>
        <w:ind w:left="539" w:hanging="539"/>
        <w:jc w:val="both"/>
        <w:rPr>
          <w:sz w:val="21"/>
          <w:szCs w:val="21"/>
        </w:rPr>
      </w:pPr>
      <w:r w:rsidRPr="00807E64">
        <w:rPr>
          <w:sz w:val="21"/>
          <w:szCs w:val="21"/>
        </w:rPr>
        <w:t xml:space="preserve">Lhůta splatnosti všech faktur je 30 dní od doručení faktury objednateli. </w:t>
      </w:r>
    </w:p>
    <w:p w:rsidR="003712C9" w:rsidRPr="00807E64" w:rsidRDefault="003712C9" w:rsidP="003712C9">
      <w:pPr>
        <w:numPr>
          <w:ilvl w:val="0"/>
          <w:numId w:val="23"/>
        </w:numPr>
        <w:tabs>
          <w:tab w:val="clear" w:pos="360"/>
          <w:tab w:val="num" w:pos="720"/>
        </w:tabs>
        <w:spacing w:before="120" w:after="120"/>
        <w:ind w:left="539" w:hanging="539"/>
        <w:jc w:val="both"/>
        <w:rPr>
          <w:sz w:val="21"/>
          <w:szCs w:val="21"/>
        </w:rPr>
      </w:pPr>
      <w:r w:rsidRPr="00807E64">
        <w:rPr>
          <w:sz w:val="21"/>
          <w:szCs w:val="21"/>
        </w:rPr>
        <w:t>Objednatel je do data splatnosti oprávněn vrátit fakturu vykazující vady. Zhotovitel je povinen na adresu uvedenou v odst. 2 tohoto článku předložit fakturu novou či opravenou s aktuálním datem vystavení a novou lhůtou splatnosti.</w:t>
      </w:r>
    </w:p>
    <w:p w:rsidR="003712C9" w:rsidRPr="00807E64" w:rsidRDefault="003712C9" w:rsidP="003712C9">
      <w:pPr>
        <w:numPr>
          <w:ilvl w:val="0"/>
          <w:numId w:val="23"/>
        </w:numPr>
        <w:tabs>
          <w:tab w:val="clear" w:pos="360"/>
          <w:tab w:val="num" w:pos="720"/>
        </w:tabs>
        <w:spacing w:before="120" w:after="120"/>
        <w:ind w:left="539" w:hanging="539"/>
        <w:jc w:val="both"/>
        <w:rPr>
          <w:sz w:val="21"/>
          <w:szCs w:val="21"/>
        </w:rPr>
      </w:pPr>
      <w:r w:rsidRPr="00807E64">
        <w:rPr>
          <w:sz w:val="21"/>
          <w:szCs w:val="21"/>
        </w:rPr>
        <w:t>Faktura je uhrazena dnem odepsání příslušné částky z účtu objednatele.</w:t>
      </w:r>
    </w:p>
    <w:p w:rsidR="003712C9" w:rsidRPr="00807E64" w:rsidRDefault="003712C9" w:rsidP="003712C9">
      <w:pPr>
        <w:numPr>
          <w:ilvl w:val="0"/>
          <w:numId w:val="23"/>
        </w:numPr>
        <w:tabs>
          <w:tab w:val="clear" w:pos="360"/>
          <w:tab w:val="num" w:pos="720"/>
        </w:tabs>
        <w:spacing w:before="120" w:after="120"/>
        <w:ind w:left="539" w:hanging="539"/>
        <w:jc w:val="both"/>
        <w:rPr>
          <w:sz w:val="21"/>
          <w:szCs w:val="21"/>
        </w:rPr>
      </w:pPr>
      <w:r w:rsidRPr="00807E64">
        <w:rPr>
          <w:sz w:val="21"/>
          <w:szCs w:val="21"/>
        </w:rPr>
        <w:t xml:space="preserve">Zálohové platby se nesjednávají. </w:t>
      </w:r>
    </w:p>
    <w:p w:rsidR="003712C9" w:rsidRPr="00807E64" w:rsidRDefault="003712C9" w:rsidP="003712C9">
      <w:pPr>
        <w:numPr>
          <w:ilvl w:val="0"/>
          <w:numId w:val="23"/>
        </w:numPr>
        <w:tabs>
          <w:tab w:val="clear" w:pos="360"/>
          <w:tab w:val="num" w:pos="720"/>
        </w:tabs>
        <w:spacing w:before="120" w:after="120"/>
        <w:ind w:left="539" w:hanging="539"/>
        <w:jc w:val="both"/>
        <w:rPr>
          <w:sz w:val="21"/>
          <w:szCs w:val="21"/>
        </w:rPr>
      </w:pPr>
      <w:r w:rsidRPr="00807E64">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A564E1" w:rsidRPr="00807E64" w:rsidRDefault="00A564E1" w:rsidP="00A564E1">
      <w:pPr>
        <w:spacing w:before="120" w:after="120"/>
        <w:ind w:left="539"/>
        <w:jc w:val="both"/>
        <w:rPr>
          <w:sz w:val="21"/>
          <w:szCs w:val="21"/>
        </w:rPr>
      </w:pPr>
    </w:p>
    <w:p w:rsidR="00127F87" w:rsidRPr="00807E64"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807E64">
        <w:rPr>
          <w:b/>
          <w:smallCaps/>
          <w:spacing w:val="20"/>
          <w:sz w:val="21"/>
          <w:szCs w:val="21"/>
        </w:rPr>
        <w:t>provádění díla</w:t>
      </w:r>
    </w:p>
    <w:p w:rsidR="003712C9" w:rsidRPr="00807E64" w:rsidRDefault="003712C9" w:rsidP="003712C9">
      <w:pPr>
        <w:keepNext/>
        <w:numPr>
          <w:ilvl w:val="0"/>
          <w:numId w:val="37"/>
        </w:numPr>
        <w:tabs>
          <w:tab w:val="clear" w:pos="720"/>
          <w:tab w:val="num" w:pos="540"/>
        </w:tabs>
        <w:spacing w:before="120" w:after="120"/>
        <w:ind w:left="539" w:hanging="539"/>
        <w:jc w:val="both"/>
        <w:rPr>
          <w:sz w:val="21"/>
          <w:szCs w:val="21"/>
        </w:rPr>
      </w:pPr>
      <w:r w:rsidRPr="00807E64">
        <w:rPr>
          <w:sz w:val="21"/>
          <w:szCs w:val="21"/>
        </w:rPr>
        <w:t>Zhotovitel je povinen provádět dílo s odbornou a potřebnou péčí, šetřit práv objednatele a třetích osob a při provádění díla šetřit veřejné zdroje.</w:t>
      </w:r>
    </w:p>
    <w:p w:rsidR="003712C9" w:rsidRPr="00807E64" w:rsidRDefault="003712C9" w:rsidP="003712C9">
      <w:pPr>
        <w:pStyle w:val="Odstavecseseznamem"/>
        <w:numPr>
          <w:ilvl w:val="0"/>
          <w:numId w:val="37"/>
        </w:numPr>
        <w:tabs>
          <w:tab w:val="clear" w:pos="720"/>
          <w:tab w:val="num" w:pos="567"/>
        </w:tabs>
        <w:ind w:left="567" w:hanging="567"/>
        <w:rPr>
          <w:sz w:val="21"/>
          <w:szCs w:val="21"/>
        </w:rPr>
      </w:pPr>
      <w:r w:rsidRPr="00807E64">
        <w:rPr>
          <w:sz w:val="21"/>
          <w:szCs w:val="21"/>
        </w:rPr>
        <w:t xml:space="preserve">Zhotovitel je povinen provádět dílo prostřednictvím náležitě kvalifikovaných a odborně způsobilých osob. Je-li pro některou činnost stavby nutný dohled jiné odborné způsobilosti než má stavbyvedoucí, zajistí zhotovitel její přítomnost. </w:t>
      </w:r>
    </w:p>
    <w:p w:rsidR="003712C9" w:rsidRPr="00807E64" w:rsidRDefault="003712C9" w:rsidP="003712C9">
      <w:pPr>
        <w:numPr>
          <w:ilvl w:val="0"/>
          <w:numId w:val="37"/>
        </w:numPr>
        <w:tabs>
          <w:tab w:val="clear" w:pos="720"/>
          <w:tab w:val="num" w:pos="540"/>
        </w:tabs>
        <w:spacing w:before="120" w:after="120"/>
        <w:ind w:left="540" w:hanging="540"/>
        <w:jc w:val="both"/>
        <w:rPr>
          <w:sz w:val="21"/>
          <w:szCs w:val="21"/>
        </w:rPr>
      </w:pPr>
      <w:r w:rsidRPr="00807E64">
        <w:rPr>
          <w:sz w:val="21"/>
          <w:szCs w:val="21"/>
        </w:rPr>
        <w:t>Zhotovitel je povinen objednatele bezodkladně informovat o veškerých významných skutečnostech souvisejících s prováděním díla.</w:t>
      </w:r>
    </w:p>
    <w:p w:rsidR="003712C9" w:rsidRPr="00807E64" w:rsidRDefault="003712C9" w:rsidP="003712C9">
      <w:pPr>
        <w:numPr>
          <w:ilvl w:val="0"/>
          <w:numId w:val="37"/>
        </w:numPr>
        <w:tabs>
          <w:tab w:val="clear" w:pos="720"/>
          <w:tab w:val="num" w:pos="540"/>
        </w:tabs>
        <w:spacing w:before="120" w:after="120"/>
        <w:ind w:left="540" w:hanging="540"/>
        <w:jc w:val="both"/>
        <w:rPr>
          <w:sz w:val="21"/>
          <w:szCs w:val="21"/>
        </w:rPr>
      </w:pPr>
      <w:r w:rsidRPr="00807E64">
        <w:rPr>
          <w:sz w:val="21"/>
          <w:szCs w:val="21"/>
        </w:rPr>
        <w:t>Zhotovitel je povinen dbát pokynů objednatele. V případě že zhotovitel provádí dílo v rozporu s dokumenty uvedenými v čl. II. odst. 2. této smlouvy, a ani přes písemné upozornění v zápise z kontrolního dne nebo ve stavebním deníku nesjedná nápravu, je objednatel oprávněn zastavit práce na stavbě nebo její části. Toto zastavení stavby nemá vliv na termíny plnění sjednané v čl. V</w:t>
      </w:r>
      <w:r w:rsidR="00807E64" w:rsidRPr="00807E64">
        <w:rPr>
          <w:sz w:val="21"/>
          <w:szCs w:val="21"/>
        </w:rPr>
        <w:t>I</w:t>
      </w:r>
      <w:r w:rsidRPr="00807E64">
        <w:rPr>
          <w:sz w:val="21"/>
          <w:szCs w:val="21"/>
        </w:rPr>
        <w:t>. odst. 1. této smlouvy. V případě, že zhotovitel část stavby nebo stavbu přesto provede v rozporu s pokyny objednatele, nemá nárok na náhradu jakýchkoliv nákladů vynaložených na část stavby nebo stavbu provedenou v rozporu s pokyny objednatele.</w:t>
      </w:r>
    </w:p>
    <w:p w:rsidR="003712C9" w:rsidRPr="00807E64" w:rsidRDefault="003712C9" w:rsidP="003712C9">
      <w:pPr>
        <w:numPr>
          <w:ilvl w:val="0"/>
          <w:numId w:val="37"/>
        </w:numPr>
        <w:tabs>
          <w:tab w:val="clear" w:pos="720"/>
          <w:tab w:val="num" w:pos="540"/>
        </w:tabs>
        <w:spacing w:before="120" w:after="120"/>
        <w:ind w:left="540" w:hanging="540"/>
        <w:jc w:val="both"/>
        <w:rPr>
          <w:sz w:val="21"/>
          <w:szCs w:val="21"/>
        </w:rPr>
      </w:pPr>
      <w:r w:rsidRPr="00807E64">
        <w:rPr>
          <w:sz w:val="21"/>
          <w:szCs w:val="21"/>
        </w:rPr>
        <w:lastRenderedPageBreak/>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projektové dokumentace a soupisu prací, které byly součástí zadávacích podmínek veřejné zakázky, na jejímž základě byla tato smlouva uzavřena.</w:t>
      </w:r>
    </w:p>
    <w:p w:rsidR="003712C9" w:rsidRPr="00807E64" w:rsidRDefault="003712C9" w:rsidP="003712C9">
      <w:pPr>
        <w:numPr>
          <w:ilvl w:val="0"/>
          <w:numId w:val="37"/>
        </w:numPr>
        <w:tabs>
          <w:tab w:val="clear" w:pos="720"/>
          <w:tab w:val="num" w:pos="540"/>
        </w:tabs>
        <w:spacing w:before="120" w:after="120"/>
        <w:ind w:left="540" w:hanging="540"/>
        <w:jc w:val="both"/>
        <w:rPr>
          <w:sz w:val="21"/>
          <w:szCs w:val="21"/>
        </w:rPr>
      </w:pPr>
      <w:r w:rsidRPr="00807E64">
        <w:rPr>
          <w:sz w:val="21"/>
          <w:szCs w:val="21"/>
        </w:rPr>
        <w:t>Objednatel je oprávněn kontrolovat plnění této smlouvy průběžně. Zhotovitel je povinen ke kontrole poskytnout potřebnou součinnost.</w:t>
      </w:r>
    </w:p>
    <w:p w:rsidR="00A564E1" w:rsidRPr="00807E64" w:rsidRDefault="00A564E1" w:rsidP="00A564E1">
      <w:pPr>
        <w:spacing w:before="120" w:after="120"/>
        <w:ind w:left="360"/>
        <w:jc w:val="both"/>
        <w:rPr>
          <w:sz w:val="21"/>
          <w:szCs w:val="21"/>
        </w:rPr>
      </w:pPr>
    </w:p>
    <w:p w:rsidR="00127F87" w:rsidRPr="00807E64"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807E64">
        <w:rPr>
          <w:b/>
          <w:smallCaps/>
          <w:spacing w:val="20"/>
          <w:sz w:val="21"/>
          <w:szCs w:val="21"/>
        </w:rPr>
        <w:t>provádění stavby</w:t>
      </w:r>
    </w:p>
    <w:p w:rsidR="00766640" w:rsidRPr="00807E64" w:rsidRDefault="00766640" w:rsidP="00AB1DF0">
      <w:pPr>
        <w:numPr>
          <w:ilvl w:val="0"/>
          <w:numId w:val="29"/>
        </w:numPr>
        <w:tabs>
          <w:tab w:val="clear" w:pos="720"/>
          <w:tab w:val="left" w:pos="540"/>
        </w:tabs>
        <w:spacing w:before="120" w:after="120"/>
        <w:ind w:left="540" w:hanging="540"/>
        <w:jc w:val="both"/>
        <w:rPr>
          <w:sz w:val="21"/>
          <w:szCs w:val="21"/>
        </w:rPr>
      </w:pPr>
      <w:r w:rsidRPr="00807E64">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rsidR="00766640" w:rsidRPr="00807E64" w:rsidRDefault="00766640" w:rsidP="00AB1DF0">
      <w:pPr>
        <w:numPr>
          <w:ilvl w:val="0"/>
          <w:numId w:val="29"/>
        </w:numPr>
        <w:tabs>
          <w:tab w:val="clear" w:pos="720"/>
          <w:tab w:val="left" w:pos="540"/>
        </w:tabs>
        <w:spacing w:before="120" w:after="120"/>
        <w:ind w:left="540" w:hanging="540"/>
        <w:jc w:val="both"/>
        <w:rPr>
          <w:sz w:val="21"/>
          <w:szCs w:val="21"/>
        </w:rPr>
      </w:pPr>
      <w:r w:rsidRPr="00807E64">
        <w:rPr>
          <w:sz w:val="21"/>
          <w:szCs w:val="21"/>
        </w:rPr>
        <w:t xml:space="preserve">Zjistí-li zhotovitel při provádění stavby skryté překážky týkající se věci, na níž má být provedena rekonstrukce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zhotovitel oprávněn provádění díla v nezbytném rozsahu a na nezbytně nutnou dobu přerušit. </w:t>
      </w:r>
    </w:p>
    <w:p w:rsidR="00DC735D" w:rsidRPr="00807E64" w:rsidRDefault="00DC735D" w:rsidP="00AB1DF0">
      <w:pPr>
        <w:numPr>
          <w:ilvl w:val="0"/>
          <w:numId w:val="29"/>
        </w:numPr>
        <w:tabs>
          <w:tab w:val="clear" w:pos="720"/>
          <w:tab w:val="left" w:pos="540"/>
        </w:tabs>
        <w:spacing w:before="120" w:after="120"/>
        <w:ind w:left="540" w:hanging="540"/>
        <w:jc w:val="both"/>
        <w:rPr>
          <w:sz w:val="21"/>
          <w:szCs w:val="21"/>
        </w:rPr>
      </w:pPr>
      <w:r w:rsidRPr="00807E64">
        <w:rPr>
          <w:sz w:val="21"/>
          <w:szCs w:val="21"/>
        </w:rPr>
        <w:t xml:space="preserve">Kontrola </w:t>
      </w:r>
    </w:p>
    <w:p w:rsidR="003712C9" w:rsidRPr="00807E64" w:rsidRDefault="003712C9" w:rsidP="003712C9">
      <w:pPr>
        <w:numPr>
          <w:ilvl w:val="1"/>
          <w:numId w:val="29"/>
        </w:numPr>
        <w:tabs>
          <w:tab w:val="clear" w:pos="1443"/>
          <w:tab w:val="num" w:pos="900"/>
        </w:tabs>
        <w:spacing w:before="120" w:after="120"/>
        <w:jc w:val="both"/>
        <w:rPr>
          <w:sz w:val="21"/>
          <w:szCs w:val="21"/>
        </w:rPr>
      </w:pPr>
      <w:r w:rsidRPr="00807E64">
        <w:rPr>
          <w:sz w:val="21"/>
          <w:szCs w:val="21"/>
        </w:rPr>
        <w:t xml:space="preserve">Zhotovitel je povinen postupovat v souladu s kontrolním a zkušebním plánem, který je přílohou této smlouvy. Je-li kontrolní a zkušební plán v rozporu a příslušnými </w:t>
      </w:r>
      <w:proofErr w:type="spellStart"/>
      <w:r w:rsidRPr="00807E64">
        <w:rPr>
          <w:sz w:val="21"/>
          <w:szCs w:val="21"/>
        </w:rPr>
        <w:t>technicko</w:t>
      </w:r>
      <w:proofErr w:type="spellEnd"/>
      <w:r w:rsidRPr="00807E64">
        <w:rPr>
          <w:sz w:val="21"/>
          <w:szCs w:val="21"/>
        </w:rPr>
        <w:t xml:space="preserve"> kvalitativními podmínkami, platí tyto TKP.</w:t>
      </w:r>
    </w:p>
    <w:p w:rsidR="003712C9" w:rsidRPr="00807E64" w:rsidRDefault="003712C9" w:rsidP="003712C9">
      <w:pPr>
        <w:numPr>
          <w:ilvl w:val="1"/>
          <w:numId w:val="29"/>
        </w:numPr>
        <w:tabs>
          <w:tab w:val="clear" w:pos="1443"/>
          <w:tab w:val="num" w:pos="900"/>
        </w:tabs>
        <w:spacing w:before="120" w:after="120"/>
        <w:jc w:val="both"/>
        <w:rPr>
          <w:sz w:val="21"/>
          <w:szCs w:val="21"/>
        </w:rPr>
      </w:pPr>
      <w:r w:rsidRPr="00807E64">
        <w:rPr>
          <w:sz w:val="21"/>
          <w:szCs w:val="21"/>
        </w:rPr>
        <w:t>Zhotovitel je povinen prokazatelně informovat objednatele a další dotčené osoby o všech prováděných zkouškách, a to u plánovaných zkoušek alespoň 3 pracovní dny předem, u zkoušek, jejichž potřeba vznikla v průběhu provádění stavby bezodkladně. Pokud nebude k provedení zkoušek objednatel prokazatelně pozván, je oprávněn požadovat jejich opakování a zhotovitel je povinen opakované zkoušky provést na svoje náklady.</w:t>
      </w:r>
    </w:p>
    <w:p w:rsidR="003712C9" w:rsidRPr="00807E64" w:rsidRDefault="003712C9" w:rsidP="003712C9">
      <w:pPr>
        <w:numPr>
          <w:ilvl w:val="1"/>
          <w:numId w:val="29"/>
        </w:numPr>
        <w:tabs>
          <w:tab w:val="clear" w:pos="1443"/>
          <w:tab w:val="num" w:pos="900"/>
        </w:tabs>
        <w:spacing w:before="120" w:after="120"/>
        <w:jc w:val="both"/>
        <w:rPr>
          <w:sz w:val="21"/>
          <w:szCs w:val="21"/>
        </w:rPr>
      </w:pPr>
      <w:r w:rsidRPr="00807E64">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osoby. Poruší-li zhotovitel povinnost včas vyzvat obje</w:t>
      </w:r>
      <w:r w:rsidR="00B30ACF" w:rsidRPr="00807E64">
        <w:rPr>
          <w:sz w:val="21"/>
          <w:szCs w:val="21"/>
        </w:rPr>
        <w:t xml:space="preserve">dnatele či další dotčené osoby </w:t>
      </w:r>
      <w:r w:rsidRPr="00807E64">
        <w:rPr>
          <w:sz w:val="21"/>
          <w:szCs w:val="21"/>
        </w:rPr>
        <w:t>k provedení kontroly, je zhotovitel povinen umožnit objedna</w:t>
      </w:r>
      <w:r w:rsidR="00B30ACF" w:rsidRPr="00807E64">
        <w:rPr>
          <w:sz w:val="21"/>
          <w:szCs w:val="21"/>
        </w:rPr>
        <w:t xml:space="preserve">teli či dalším dotčeným osobám </w:t>
      </w:r>
      <w:r w:rsidRPr="00807E64">
        <w:rPr>
          <w:sz w:val="21"/>
          <w:szCs w:val="21"/>
        </w:rPr>
        <w:t xml:space="preserve">kontrolu provést, a to i s odstraněním zakrytí a novým provedením zakrytí na náklady zhotovitele. Náklady na takovou kontrolu nese zhotovitel. </w:t>
      </w:r>
    </w:p>
    <w:p w:rsidR="003712C9" w:rsidRPr="00807E64" w:rsidRDefault="003712C9" w:rsidP="003712C9">
      <w:pPr>
        <w:numPr>
          <w:ilvl w:val="1"/>
          <w:numId w:val="29"/>
        </w:numPr>
        <w:tabs>
          <w:tab w:val="clear" w:pos="1443"/>
          <w:tab w:val="num" w:pos="900"/>
        </w:tabs>
        <w:spacing w:before="120" w:after="120"/>
        <w:jc w:val="both"/>
        <w:rPr>
          <w:sz w:val="21"/>
          <w:szCs w:val="21"/>
        </w:rPr>
      </w:pPr>
      <w:r w:rsidRPr="00807E64">
        <w:rPr>
          <w:sz w:val="21"/>
          <w:szCs w:val="21"/>
        </w:rPr>
        <w:t xml:space="preserve">K prověření plnění věcného plánu provádění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rsidR="003712C9" w:rsidRPr="00807E64" w:rsidRDefault="003712C9" w:rsidP="003712C9">
      <w:pPr>
        <w:numPr>
          <w:ilvl w:val="0"/>
          <w:numId w:val="29"/>
        </w:numPr>
        <w:tabs>
          <w:tab w:val="clear" w:pos="720"/>
          <w:tab w:val="num" w:pos="540"/>
        </w:tabs>
        <w:spacing w:before="120" w:after="120"/>
        <w:ind w:left="540" w:hanging="540"/>
        <w:jc w:val="both"/>
        <w:rPr>
          <w:sz w:val="21"/>
          <w:szCs w:val="21"/>
        </w:rPr>
      </w:pPr>
      <w:r w:rsidRPr="00807E64">
        <w:rPr>
          <w:sz w:val="21"/>
          <w:szCs w:val="21"/>
        </w:rPr>
        <w:t>Zhotovitel je povinen pořizovat a průběžně objednateli předávat dokumentaci stavby. Dokumentaci stavby tvoří originály následujících dokumentů:</w:t>
      </w:r>
    </w:p>
    <w:p w:rsidR="00DC51D7" w:rsidRPr="00807E64" w:rsidRDefault="00127F87" w:rsidP="00310556">
      <w:pPr>
        <w:numPr>
          <w:ilvl w:val="2"/>
          <w:numId w:val="14"/>
        </w:numPr>
        <w:tabs>
          <w:tab w:val="left" w:pos="1080"/>
        </w:tabs>
        <w:ind w:left="1076"/>
        <w:jc w:val="both"/>
        <w:rPr>
          <w:sz w:val="21"/>
          <w:szCs w:val="21"/>
        </w:rPr>
      </w:pPr>
      <w:r w:rsidRPr="00807E64">
        <w:rPr>
          <w:sz w:val="21"/>
          <w:szCs w:val="21"/>
        </w:rPr>
        <w:t>Stavební deník;</w:t>
      </w:r>
    </w:p>
    <w:p w:rsidR="00127F87" w:rsidRPr="00807E64" w:rsidRDefault="00127F87" w:rsidP="00310556">
      <w:pPr>
        <w:numPr>
          <w:ilvl w:val="2"/>
          <w:numId w:val="14"/>
        </w:numPr>
        <w:tabs>
          <w:tab w:val="left" w:pos="1080"/>
        </w:tabs>
        <w:ind w:left="1076"/>
        <w:jc w:val="both"/>
        <w:rPr>
          <w:sz w:val="21"/>
          <w:szCs w:val="21"/>
        </w:rPr>
      </w:pPr>
      <w:r w:rsidRPr="00807E64">
        <w:rPr>
          <w:sz w:val="21"/>
          <w:szCs w:val="21"/>
        </w:rPr>
        <w:t>Protokoly o průběhu a výsledku veškerých zkoušek a revizí;</w:t>
      </w:r>
    </w:p>
    <w:p w:rsidR="00C13E27" w:rsidRPr="00807E64" w:rsidRDefault="00127F87" w:rsidP="00C13E27">
      <w:pPr>
        <w:numPr>
          <w:ilvl w:val="2"/>
          <w:numId w:val="14"/>
        </w:numPr>
        <w:tabs>
          <w:tab w:val="left" w:pos="1080"/>
        </w:tabs>
        <w:ind w:left="1076"/>
        <w:jc w:val="both"/>
        <w:rPr>
          <w:sz w:val="21"/>
          <w:szCs w:val="21"/>
        </w:rPr>
      </w:pPr>
      <w:r w:rsidRPr="00807E64">
        <w:rPr>
          <w:sz w:val="21"/>
          <w:szCs w:val="21"/>
        </w:rPr>
        <w:t>Certifikáty a prohlášení o shodě použitých materiálů a výrobků;</w:t>
      </w:r>
    </w:p>
    <w:p w:rsidR="00766640" w:rsidRPr="00807E64" w:rsidRDefault="00766640" w:rsidP="00AB1DF0">
      <w:pPr>
        <w:numPr>
          <w:ilvl w:val="2"/>
          <w:numId w:val="14"/>
        </w:numPr>
        <w:tabs>
          <w:tab w:val="left" w:pos="1080"/>
        </w:tabs>
        <w:ind w:left="1076"/>
        <w:jc w:val="both"/>
        <w:rPr>
          <w:sz w:val="21"/>
          <w:szCs w:val="21"/>
        </w:rPr>
      </w:pPr>
      <w:r w:rsidRPr="00807E64">
        <w:rPr>
          <w:sz w:val="21"/>
          <w:szCs w:val="21"/>
        </w:rPr>
        <w:t xml:space="preserve">fotodokumentace provádění stavby, vč. fotodokumentace stavu blízkých nemovitých - (mailem na adresu správce stavby nebo na nosiči USB </w:t>
      </w:r>
      <w:proofErr w:type="spellStart"/>
      <w:r w:rsidRPr="00807E64">
        <w:rPr>
          <w:sz w:val="21"/>
          <w:szCs w:val="21"/>
        </w:rPr>
        <w:t>flash</w:t>
      </w:r>
      <w:proofErr w:type="spellEnd"/>
      <w:r w:rsidRPr="00807E64">
        <w:rPr>
          <w:sz w:val="21"/>
          <w:szCs w:val="21"/>
        </w:rPr>
        <w:t xml:space="preserve"> disk). </w:t>
      </w:r>
    </w:p>
    <w:p w:rsidR="006A7C61" w:rsidRPr="00807E64" w:rsidRDefault="006A7C61" w:rsidP="00AB1DF0">
      <w:pPr>
        <w:numPr>
          <w:ilvl w:val="2"/>
          <w:numId w:val="14"/>
        </w:numPr>
        <w:tabs>
          <w:tab w:val="left" w:pos="1080"/>
        </w:tabs>
        <w:ind w:left="1076"/>
        <w:jc w:val="both"/>
        <w:rPr>
          <w:sz w:val="21"/>
          <w:szCs w:val="21"/>
        </w:rPr>
      </w:pPr>
      <w:r w:rsidRPr="00807E64">
        <w:rPr>
          <w:sz w:val="21"/>
          <w:szCs w:val="21"/>
        </w:rPr>
        <w:t>Pasportizace a monitoring blízkých nemovitostí (zahrnuje podrobnou evidenci a fotodokumentaci poruch blízkých nemovitostí, před stavbou, v průběhu stavby i po stavbě);</w:t>
      </w:r>
    </w:p>
    <w:p w:rsidR="006A7C61" w:rsidRPr="00807E64" w:rsidRDefault="006A7C61" w:rsidP="00AB1DF0">
      <w:pPr>
        <w:numPr>
          <w:ilvl w:val="2"/>
          <w:numId w:val="14"/>
        </w:numPr>
        <w:tabs>
          <w:tab w:val="left" w:pos="1080"/>
        </w:tabs>
        <w:ind w:left="1076"/>
        <w:jc w:val="both"/>
        <w:rPr>
          <w:sz w:val="21"/>
          <w:szCs w:val="21"/>
        </w:rPr>
      </w:pPr>
      <w:r w:rsidRPr="00807E64">
        <w:rPr>
          <w:sz w:val="21"/>
          <w:szCs w:val="21"/>
        </w:rPr>
        <w:t>Odborný dozor osoby s prokazatelnou profesí zoolog;</w:t>
      </w:r>
    </w:p>
    <w:p w:rsidR="00127F87" w:rsidRPr="00807E64" w:rsidRDefault="00127F87" w:rsidP="00310556">
      <w:pPr>
        <w:numPr>
          <w:ilvl w:val="2"/>
          <w:numId w:val="14"/>
        </w:numPr>
        <w:tabs>
          <w:tab w:val="left" w:pos="1080"/>
        </w:tabs>
        <w:ind w:left="1076"/>
        <w:jc w:val="both"/>
        <w:rPr>
          <w:sz w:val="21"/>
          <w:szCs w:val="21"/>
        </w:rPr>
      </w:pPr>
      <w:r w:rsidRPr="00807E64">
        <w:rPr>
          <w:sz w:val="21"/>
          <w:szCs w:val="21"/>
        </w:rPr>
        <w:t xml:space="preserve">Doklady o likvidaci odpadu - minimální obsah dokladu je stanoven v odst. </w:t>
      </w:r>
      <w:r w:rsidR="00620187" w:rsidRPr="00807E64">
        <w:rPr>
          <w:sz w:val="21"/>
          <w:szCs w:val="21"/>
        </w:rPr>
        <w:t>11</w:t>
      </w:r>
      <w:r w:rsidRPr="00807E64">
        <w:rPr>
          <w:sz w:val="21"/>
          <w:szCs w:val="21"/>
        </w:rPr>
        <w:t>. tohoto článku.</w:t>
      </w:r>
    </w:p>
    <w:p w:rsidR="00BD3F45" w:rsidRPr="00807E64" w:rsidRDefault="00BD3F45" w:rsidP="00BD3F45">
      <w:pPr>
        <w:tabs>
          <w:tab w:val="left" w:pos="1080"/>
        </w:tabs>
        <w:ind w:left="1076"/>
        <w:jc w:val="both"/>
        <w:rPr>
          <w:sz w:val="21"/>
          <w:szCs w:val="21"/>
        </w:rPr>
      </w:pPr>
    </w:p>
    <w:p w:rsidR="00127F87" w:rsidRPr="00807E64" w:rsidRDefault="00E5294C" w:rsidP="00BD7A32">
      <w:pPr>
        <w:spacing w:after="120"/>
        <w:ind w:left="539"/>
        <w:jc w:val="both"/>
        <w:rPr>
          <w:sz w:val="21"/>
          <w:szCs w:val="21"/>
        </w:rPr>
      </w:pPr>
      <w:r w:rsidRPr="00807E64">
        <w:rPr>
          <w:sz w:val="21"/>
          <w:szCs w:val="21"/>
        </w:rPr>
        <w:t>Dokumentace bude odpovídat požadavkům stanoveným právním řádem a požadavkům, které jsou dány účelem pořizování dokumentace daného druhu.</w:t>
      </w:r>
    </w:p>
    <w:p w:rsidR="00766640" w:rsidRPr="00807E64" w:rsidRDefault="00766640" w:rsidP="00766640">
      <w:pPr>
        <w:tabs>
          <w:tab w:val="num" w:pos="540"/>
        </w:tabs>
        <w:spacing w:before="120" w:after="120"/>
        <w:ind w:left="539"/>
        <w:jc w:val="both"/>
        <w:rPr>
          <w:sz w:val="21"/>
          <w:szCs w:val="21"/>
        </w:rPr>
      </w:pPr>
      <w:r w:rsidRPr="00807E64">
        <w:rPr>
          <w:sz w:val="21"/>
          <w:szCs w:val="21"/>
        </w:rPr>
        <w:t>Zhotovitel je povinen průběžně předávat kopie dokladů tvořících dokumentaci stavby. Zhotovitel je povinen nejpozději do dokončení stavby předat originály dokladů tvořících dokumentaci stavby.</w:t>
      </w:r>
    </w:p>
    <w:p w:rsidR="00DC004B" w:rsidRPr="00807E64" w:rsidRDefault="00127F87" w:rsidP="00AB1DF0">
      <w:pPr>
        <w:numPr>
          <w:ilvl w:val="0"/>
          <w:numId w:val="29"/>
        </w:numPr>
        <w:tabs>
          <w:tab w:val="clear" w:pos="720"/>
          <w:tab w:val="left" w:pos="540"/>
        </w:tabs>
        <w:spacing w:before="120" w:after="120"/>
        <w:ind w:left="540" w:hanging="540"/>
        <w:jc w:val="both"/>
        <w:rPr>
          <w:sz w:val="21"/>
          <w:szCs w:val="21"/>
        </w:rPr>
      </w:pPr>
      <w:r w:rsidRPr="00807E64">
        <w:rPr>
          <w:sz w:val="21"/>
          <w:szCs w:val="21"/>
        </w:rPr>
        <w:lastRenderedPageBreak/>
        <w:t>Stavební deník je základní dokumentací průběhu provádění díla. Zhotovitel je povinen vést stavební deník v souladu s </w:t>
      </w:r>
      <w:r w:rsidR="009D569C" w:rsidRPr="00B80A40">
        <w:rPr>
          <w:sz w:val="21"/>
          <w:szCs w:val="21"/>
        </w:rPr>
        <w:t>§ 166 zákona č. 283/2021 Sb., Stavební zákon</w:t>
      </w:r>
      <w:r w:rsidR="009D569C" w:rsidRPr="00766640">
        <w:rPr>
          <w:sz w:val="21"/>
          <w:szCs w:val="21"/>
        </w:rPr>
        <w:t>, ve znění pozdějších předpisů</w:t>
      </w:r>
      <w:r w:rsidRPr="00807E64">
        <w:rPr>
          <w:sz w:val="21"/>
          <w:szCs w:val="21"/>
        </w:rPr>
        <w:t xml:space="preserve">,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rsidR="00127F87" w:rsidRPr="00807E64" w:rsidRDefault="00127F87" w:rsidP="00AB1DF0">
      <w:pPr>
        <w:numPr>
          <w:ilvl w:val="0"/>
          <w:numId w:val="29"/>
        </w:numPr>
        <w:tabs>
          <w:tab w:val="clear" w:pos="720"/>
          <w:tab w:val="left" w:pos="540"/>
        </w:tabs>
        <w:spacing w:before="120" w:after="120"/>
        <w:ind w:left="540" w:hanging="540"/>
        <w:jc w:val="both"/>
        <w:rPr>
          <w:sz w:val="21"/>
          <w:szCs w:val="21"/>
        </w:rPr>
      </w:pPr>
      <w:r w:rsidRPr="00807E64">
        <w:rPr>
          <w:sz w:val="21"/>
          <w:szCs w:val="21"/>
        </w:rPr>
        <w:t>Poddodavatelé</w:t>
      </w:r>
    </w:p>
    <w:p w:rsidR="00F45316" w:rsidRPr="00807E64" w:rsidRDefault="00F45316" w:rsidP="00AB1DF0">
      <w:pPr>
        <w:pStyle w:val="Odstavecseseznamem"/>
        <w:numPr>
          <w:ilvl w:val="1"/>
          <w:numId w:val="24"/>
        </w:numPr>
        <w:tabs>
          <w:tab w:val="left" w:pos="1080"/>
        </w:tabs>
        <w:suppressAutoHyphens/>
        <w:spacing w:before="120" w:after="120"/>
        <w:ind w:left="1134" w:hanging="425"/>
        <w:jc w:val="both"/>
        <w:rPr>
          <w:sz w:val="21"/>
          <w:szCs w:val="21"/>
        </w:rPr>
      </w:pPr>
      <w:r w:rsidRPr="00807E64">
        <w:rPr>
          <w:sz w:val="21"/>
          <w:szCs w:val="21"/>
        </w:rPr>
        <w:t>Poddodavatel je osoba, pomocí které dodavatel plní určitou část díla nebo která má k plnění díla poskytnout určité věci či práva. Náplň činnosti stavbyvedoucího nelze plnit pomocí poddodavatele.</w:t>
      </w:r>
    </w:p>
    <w:p w:rsidR="00F45316" w:rsidRPr="00807E64" w:rsidRDefault="00F45316" w:rsidP="00F45316">
      <w:pPr>
        <w:pStyle w:val="Odstavecseseznamem"/>
        <w:tabs>
          <w:tab w:val="left" w:pos="1080"/>
        </w:tabs>
        <w:suppressAutoHyphens/>
        <w:spacing w:before="120" w:after="120"/>
        <w:ind w:left="1440"/>
        <w:jc w:val="both"/>
        <w:rPr>
          <w:sz w:val="21"/>
          <w:szCs w:val="21"/>
        </w:rPr>
      </w:pPr>
    </w:p>
    <w:p w:rsidR="00AD14FD" w:rsidRPr="00807E64" w:rsidRDefault="00AD14FD" w:rsidP="00AB1DF0">
      <w:pPr>
        <w:pStyle w:val="Odstavecseseznamem"/>
        <w:numPr>
          <w:ilvl w:val="1"/>
          <w:numId w:val="24"/>
        </w:numPr>
        <w:tabs>
          <w:tab w:val="left" w:pos="1080"/>
        </w:tabs>
        <w:suppressAutoHyphens/>
        <w:spacing w:before="120" w:after="120"/>
        <w:ind w:left="1134" w:hanging="425"/>
        <w:jc w:val="both"/>
        <w:rPr>
          <w:sz w:val="21"/>
          <w:szCs w:val="21"/>
        </w:rPr>
      </w:pPr>
      <w:r w:rsidRPr="00807E64">
        <w:rPr>
          <w:sz w:val="21"/>
          <w:szCs w:val="21"/>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AD14FD" w:rsidRPr="00807E64" w:rsidTr="00403B46">
        <w:trPr>
          <w:trHeight w:val="539"/>
        </w:trPr>
        <w:tc>
          <w:tcPr>
            <w:tcW w:w="2693" w:type="dxa"/>
            <w:tcBorders>
              <w:top w:val="single" w:sz="4" w:space="0" w:color="000000"/>
              <w:left w:val="single" w:sz="4" w:space="0" w:color="000000"/>
              <w:bottom w:val="single" w:sz="4" w:space="0" w:color="000000"/>
              <w:right w:val="single" w:sz="4" w:space="0" w:color="000000"/>
            </w:tcBorders>
          </w:tcPr>
          <w:p w:rsidR="00AD14FD" w:rsidRPr="00807E64" w:rsidRDefault="00AD14FD" w:rsidP="00403B46">
            <w:pPr>
              <w:tabs>
                <w:tab w:val="left" w:pos="61"/>
              </w:tabs>
              <w:spacing w:before="120" w:after="120"/>
              <w:ind w:left="61"/>
              <w:jc w:val="both"/>
              <w:rPr>
                <w:sz w:val="21"/>
                <w:szCs w:val="21"/>
              </w:rPr>
            </w:pPr>
            <w:r w:rsidRPr="00807E64">
              <w:rPr>
                <w:sz w:val="21"/>
                <w:szCs w:val="21"/>
              </w:rPr>
              <w:t xml:space="preserve">Název </w:t>
            </w:r>
          </w:p>
        </w:tc>
        <w:tc>
          <w:tcPr>
            <w:tcW w:w="1432" w:type="dxa"/>
            <w:tcBorders>
              <w:top w:val="single" w:sz="4" w:space="0" w:color="000000"/>
              <w:left w:val="single" w:sz="4" w:space="0" w:color="000000"/>
              <w:bottom w:val="single" w:sz="4" w:space="0" w:color="000000"/>
              <w:right w:val="single" w:sz="4" w:space="0" w:color="000000"/>
            </w:tcBorders>
          </w:tcPr>
          <w:p w:rsidR="00AD14FD" w:rsidRPr="00807E64" w:rsidRDefault="00AD14FD" w:rsidP="00403B46">
            <w:pPr>
              <w:tabs>
                <w:tab w:val="left" w:pos="61"/>
              </w:tabs>
              <w:spacing w:before="120" w:after="120"/>
              <w:ind w:left="61"/>
              <w:jc w:val="center"/>
              <w:rPr>
                <w:sz w:val="21"/>
                <w:szCs w:val="21"/>
              </w:rPr>
            </w:pPr>
            <w:r w:rsidRPr="00807E64">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rsidR="00AD14FD" w:rsidRPr="00807E64" w:rsidRDefault="00AD14FD" w:rsidP="00403B46">
            <w:pPr>
              <w:tabs>
                <w:tab w:val="left" w:pos="61"/>
              </w:tabs>
              <w:spacing w:before="120" w:after="120"/>
              <w:ind w:left="61"/>
              <w:jc w:val="both"/>
              <w:rPr>
                <w:sz w:val="21"/>
                <w:szCs w:val="21"/>
              </w:rPr>
            </w:pPr>
            <w:r w:rsidRPr="00807E64">
              <w:rPr>
                <w:sz w:val="21"/>
                <w:szCs w:val="21"/>
              </w:rPr>
              <w:t xml:space="preserve">Rozsah prací </w:t>
            </w:r>
          </w:p>
        </w:tc>
      </w:tr>
      <w:tr w:rsidR="00AD14FD" w:rsidRPr="00807E64" w:rsidTr="00403B46">
        <w:trPr>
          <w:trHeight w:val="556"/>
        </w:trPr>
        <w:tc>
          <w:tcPr>
            <w:tcW w:w="2693" w:type="dxa"/>
            <w:tcBorders>
              <w:top w:val="single" w:sz="4" w:space="0" w:color="000000"/>
              <w:left w:val="single" w:sz="4" w:space="0" w:color="000000"/>
              <w:bottom w:val="single" w:sz="4" w:space="0" w:color="000000"/>
              <w:right w:val="single" w:sz="4" w:space="0" w:color="000000"/>
            </w:tcBorders>
          </w:tcPr>
          <w:p w:rsidR="00AD14FD" w:rsidRPr="00807E64" w:rsidRDefault="00AD14FD" w:rsidP="00403B46">
            <w:pPr>
              <w:tabs>
                <w:tab w:val="left" w:pos="61"/>
                <w:tab w:val="left" w:pos="6300"/>
              </w:tabs>
              <w:spacing w:before="120" w:after="120"/>
              <w:ind w:left="61"/>
              <w:rPr>
                <w:b/>
                <w:smallCaps/>
                <w:spacing w:val="20"/>
                <w:sz w:val="21"/>
                <w:szCs w:val="21"/>
              </w:rPr>
            </w:pPr>
            <w:r w:rsidRPr="00807E64">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rsidR="00AD14FD" w:rsidRPr="00807E64" w:rsidRDefault="00AD14FD" w:rsidP="00403B46">
            <w:pPr>
              <w:tabs>
                <w:tab w:val="left" w:pos="61"/>
                <w:tab w:val="left" w:pos="6300"/>
              </w:tabs>
              <w:spacing w:before="120" w:after="120"/>
              <w:ind w:left="61"/>
              <w:jc w:val="center"/>
              <w:rPr>
                <w:b/>
                <w:sz w:val="21"/>
                <w:szCs w:val="21"/>
                <w:highlight w:val="yellow"/>
              </w:rPr>
            </w:pPr>
            <w:r w:rsidRPr="00807E64">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rsidR="00AD14FD" w:rsidRPr="00807E64" w:rsidRDefault="00AD14FD" w:rsidP="00403B46">
            <w:pPr>
              <w:tabs>
                <w:tab w:val="left" w:pos="61"/>
                <w:tab w:val="left" w:pos="6300"/>
              </w:tabs>
              <w:spacing w:before="120" w:after="120"/>
              <w:ind w:left="61"/>
              <w:rPr>
                <w:b/>
                <w:smallCaps/>
                <w:spacing w:val="20"/>
                <w:sz w:val="21"/>
                <w:szCs w:val="21"/>
              </w:rPr>
            </w:pPr>
            <w:r w:rsidRPr="00807E64">
              <w:rPr>
                <w:b/>
                <w:sz w:val="21"/>
                <w:szCs w:val="21"/>
                <w:highlight w:val="yellow"/>
              </w:rPr>
              <w:t>***</w:t>
            </w:r>
          </w:p>
        </w:tc>
      </w:tr>
    </w:tbl>
    <w:p w:rsidR="00AD14FD" w:rsidRPr="00807E64" w:rsidRDefault="00AD14FD" w:rsidP="00AD14FD">
      <w:pPr>
        <w:tabs>
          <w:tab w:val="left" w:pos="1080"/>
        </w:tabs>
        <w:spacing w:before="120" w:after="120"/>
        <w:ind w:left="1080"/>
        <w:jc w:val="both"/>
        <w:rPr>
          <w:sz w:val="21"/>
          <w:szCs w:val="21"/>
        </w:rPr>
      </w:pPr>
      <w:r w:rsidRPr="00807E64">
        <w:rPr>
          <w:sz w:val="21"/>
          <w:szCs w:val="21"/>
        </w:rPr>
        <w:t xml:space="preserve">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w:t>
      </w:r>
      <w:r w:rsidR="00470527" w:rsidRPr="00807E64">
        <w:rPr>
          <w:sz w:val="21"/>
          <w:szCs w:val="21"/>
        </w:rPr>
        <w:t>nebo pokud v zadávacím řízení prokázal zhotovitel kvalifikaci prostřednictvím jiné osoby a nyní chce tuto část díla provádět sám</w:t>
      </w:r>
      <w:r w:rsidRPr="00807E64">
        <w:rPr>
          <w:sz w:val="21"/>
          <w:szCs w:val="21"/>
        </w:rPr>
        <w:t>. Objednatel si vyhrazuje právo navrhovanou změnu odmítnout, a to i opakovaně.</w:t>
      </w:r>
    </w:p>
    <w:p w:rsidR="00AD14FD" w:rsidRPr="00807E64" w:rsidRDefault="00AD14FD" w:rsidP="00AB1DF0">
      <w:pPr>
        <w:pStyle w:val="Odstavecseseznamem"/>
        <w:numPr>
          <w:ilvl w:val="1"/>
          <w:numId w:val="24"/>
        </w:numPr>
        <w:tabs>
          <w:tab w:val="left" w:pos="1080"/>
        </w:tabs>
        <w:suppressAutoHyphens/>
        <w:spacing w:before="120" w:after="120"/>
        <w:ind w:left="1134" w:hanging="425"/>
        <w:jc w:val="both"/>
        <w:rPr>
          <w:sz w:val="21"/>
          <w:szCs w:val="21"/>
        </w:rPr>
      </w:pPr>
      <w:r w:rsidRPr="00807E64">
        <w:rPr>
          <w:sz w:val="21"/>
          <w:szCs w:val="21"/>
        </w:rPr>
        <w:t xml:space="preserve">Dodávka obalové směsi pro stavbu bude zajištěna z následující obalovny: </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8"/>
        <w:gridCol w:w="1559"/>
        <w:gridCol w:w="4928"/>
      </w:tblGrid>
      <w:tr w:rsidR="00AD14FD" w:rsidRPr="00807E64" w:rsidTr="00403B46">
        <w:trPr>
          <w:trHeight w:val="539"/>
        </w:trPr>
        <w:tc>
          <w:tcPr>
            <w:tcW w:w="3118" w:type="dxa"/>
          </w:tcPr>
          <w:p w:rsidR="00AD14FD" w:rsidRPr="00807E64" w:rsidRDefault="00AD14FD" w:rsidP="00403B46">
            <w:pPr>
              <w:tabs>
                <w:tab w:val="left" w:pos="61"/>
              </w:tabs>
              <w:spacing w:before="120" w:after="120"/>
              <w:ind w:left="61"/>
              <w:jc w:val="both"/>
              <w:rPr>
                <w:sz w:val="21"/>
                <w:szCs w:val="21"/>
              </w:rPr>
            </w:pPr>
            <w:r w:rsidRPr="00807E64">
              <w:rPr>
                <w:sz w:val="21"/>
                <w:szCs w:val="21"/>
              </w:rPr>
              <w:t xml:space="preserve">Název </w:t>
            </w:r>
          </w:p>
        </w:tc>
        <w:tc>
          <w:tcPr>
            <w:tcW w:w="1559" w:type="dxa"/>
          </w:tcPr>
          <w:p w:rsidR="00AD14FD" w:rsidRPr="00807E64" w:rsidRDefault="00AD14FD" w:rsidP="00403B46">
            <w:pPr>
              <w:tabs>
                <w:tab w:val="left" w:pos="61"/>
              </w:tabs>
              <w:spacing w:before="120" w:after="120"/>
              <w:ind w:left="61"/>
              <w:jc w:val="center"/>
              <w:rPr>
                <w:sz w:val="21"/>
                <w:szCs w:val="21"/>
              </w:rPr>
            </w:pPr>
            <w:r w:rsidRPr="00807E64">
              <w:rPr>
                <w:sz w:val="21"/>
                <w:szCs w:val="21"/>
              </w:rPr>
              <w:t>IČO</w:t>
            </w:r>
          </w:p>
        </w:tc>
        <w:tc>
          <w:tcPr>
            <w:tcW w:w="4928" w:type="dxa"/>
          </w:tcPr>
          <w:p w:rsidR="00AD14FD" w:rsidRPr="00807E64" w:rsidRDefault="00AD14FD" w:rsidP="00403B46">
            <w:pPr>
              <w:tabs>
                <w:tab w:val="left" w:pos="61"/>
              </w:tabs>
              <w:spacing w:before="120" w:after="120"/>
              <w:ind w:left="61"/>
              <w:jc w:val="both"/>
              <w:rPr>
                <w:sz w:val="21"/>
                <w:szCs w:val="21"/>
              </w:rPr>
            </w:pPr>
            <w:r w:rsidRPr="00807E64">
              <w:rPr>
                <w:sz w:val="21"/>
                <w:szCs w:val="21"/>
              </w:rPr>
              <w:t>Adresa obalovny</w:t>
            </w:r>
          </w:p>
        </w:tc>
      </w:tr>
      <w:tr w:rsidR="00AD14FD" w:rsidRPr="00807E64" w:rsidTr="00403B46">
        <w:trPr>
          <w:trHeight w:val="556"/>
        </w:trPr>
        <w:tc>
          <w:tcPr>
            <w:tcW w:w="3118" w:type="dxa"/>
          </w:tcPr>
          <w:p w:rsidR="00AD14FD" w:rsidRPr="00807E64" w:rsidRDefault="00AD14FD" w:rsidP="00403B46">
            <w:pPr>
              <w:tabs>
                <w:tab w:val="left" w:pos="61"/>
                <w:tab w:val="left" w:pos="6300"/>
              </w:tabs>
              <w:spacing w:before="120" w:after="120"/>
              <w:ind w:left="61"/>
              <w:rPr>
                <w:b/>
                <w:smallCaps/>
                <w:spacing w:val="20"/>
                <w:sz w:val="21"/>
                <w:szCs w:val="21"/>
              </w:rPr>
            </w:pPr>
            <w:r w:rsidRPr="00807E64">
              <w:rPr>
                <w:b/>
                <w:sz w:val="21"/>
                <w:szCs w:val="21"/>
                <w:highlight w:val="yellow"/>
              </w:rPr>
              <w:t>***</w:t>
            </w:r>
          </w:p>
        </w:tc>
        <w:tc>
          <w:tcPr>
            <w:tcW w:w="1559" w:type="dxa"/>
          </w:tcPr>
          <w:p w:rsidR="00AD14FD" w:rsidRPr="00807E64" w:rsidRDefault="00AD14FD" w:rsidP="00403B46">
            <w:pPr>
              <w:tabs>
                <w:tab w:val="left" w:pos="61"/>
                <w:tab w:val="left" w:pos="6300"/>
              </w:tabs>
              <w:spacing w:before="120" w:after="120"/>
              <w:ind w:left="61"/>
              <w:jc w:val="center"/>
              <w:rPr>
                <w:b/>
                <w:sz w:val="21"/>
                <w:szCs w:val="21"/>
                <w:highlight w:val="yellow"/>
              </w:rPr>
            </w:pPr>
            <w:r w:rsidRPr="00807E64">
              <w:rPr>
                <w:b/>
                <w:sz w:val="21"/>
                <w:szCs w:val="21"/>
                <w:highlight w:val="yellow"/>
              </w:rPr>
              <w:t>***</w:t>
            </w:r>
          </w:p>
        </w:tc>
        <w:tc>
          <w:tcPr>
            <w:tcW w:w="4928" w:type="dxa"/>
          </w:tcPr>
          <w:p w:rsidR="00AD14FD" w:rsidRPr="00807E64" w:rsidRDefault="00AD14FD" w:rsidP="00403B46">
            <w:pPr>
              <w:tabs>
                <w:tab w:val="left" w:pos="61"/>
                <w:tab w:val="left" w:pos="6300"/>
              </w:tabs>
              <w:spacing w:before="120" w:after="120"/>
              <w:ind w:left="61"/>
              <w:rPr>
                <w:b/>
                <w:smallCaps/>
                <w:spacing w:val="20"/>
                <w:sz w:val="21"/>
                <w:szCs w:val="21"/>
              </w:rPr>
            </w:pPr>
            <w:r w:rsidRPr="00807E64">
              <w:rPr>
                <w:b/>
                <w:sz w:val="21"/>
                <w:szCs w:val="21"/>
                <w:highlight w:val="yellow"/>
              </w:rPr>
              <w:t>***</w:t>
            </w:r>
          </w:p>
        </w:tc>
      </w:tr>
    </w:tbl>
    <w:p w:rsidR="00AD14FD" w:rsidRPr="00807E64" w:rsidRDefault="00AD14FD" w:rsidP="00AD14FD">
      <w:pPr>
        <w:tabs>
          <w:tab w:val="left" w:pos="1080"/>
        </w:tabs>
        <w:spacing w:before="120" w:after="120"/>
        <w:ind w:left="1080"/>
        <w:jc w:val="both"/>
        <w:rPr>
          <w:sz w:val="21"/>
          <w:szCs w:val="21"/>
        </w:rPr>
      </w:pPr>
      <w:r w:rsidRPr="00807E64">
        <w:rPr>
          <w:sz w:val="21"/>
          <w:szCs w:val="21"/>
        </w:rPr>
        <w:t>Zhotovitel je oprávněn provádět dodávku obalované směsi s pomocí jiných dodavatelů či poddodavatelů pouze na základě předchozího písemného souhlasu objednatele.</w:t>
      </w:r>
    </w:p>
    <w:p w:rsidR="00F45316" w:rsidRPr="00807E64" w:rsidRDefault="00F45316" w:rsidP="00F45316">
      <w:pPr>
        <w:pStyle w:val="Odstavecseseznamem"/>
        <w:tabs>
          <w:tab w:val="left" w:pos="1080"/>
        </w:tabs>
        <w:suppressAutoHyphens/>
        <w:spacing w:before="120" w:after="120"/>
        <w:ind w:left="1134"/>
        <w:jc w:val="both"/>
        <w:rPr>
          <w:sz w:val="21"/>
          <w:szCs w:val="21"/>
        </w:rPr>
      </w:pPr>
    </w:p>
    <w:p w:rsidR="00AD14FD" w:rsidRPr="00807E64" w:rsidRDefault="00AD14FD" w:rsidP="00AB1DF0">
      <w:pPr>
        <w:pStyle w:val="Odstavecseseznamem"/>
        <w:numPr>
          <w:ilvl w:val="1"/>
          <w:numId w:val="24"/>
        </w:numPr>
        <w:rPr>
          <w:sz w:val="21"/>
          <w:szCs w:val="21"/>
        </w:rPr>
      </w:pPr>
      <w:r w:rsidRPr="00807E64">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rsidR="00AD14FD" w:rsidRPr="00807E64" w:rsidRDefault="00AD14FD" w:rsidP="00AD14FD">
      <w:pPr>
        <w:pStyle w:val="Odstavecseseznamem"/>
        <w:tabs>
          <w:tab w:val="left" w:pos="1080"/>
        </w:tabs>
        <w:suppressAutoHyphens/>
        <w:spacing w:before="120" w:after="120"/>
        <w:ind w:left="1134"/>
        <w:jc w:val="both"/>
        <w:rPr>
          <w:sz w:val="21"/>
          <w:szCs w:val="21"/>
        </w:rPr>
      </w:pPr>
    </w:p>
    <w:p w:rsidR="00F45316" w:rsidRPr="00807E64" w:rsidRDefault="00F45316" w:rsidP="00AB1DF0">
      <w:pPr>
        <w:pStyle w:val="Odstavecseseznamem"/>
        <w:numPr>
          <w:ilvl w:val="1"/>
          <w:numId w:val="24"/>
        </w:numPr>
        <w:rPr>
          <w:sz w:val="21"/>
          <w:szCs w:val="21"/>
        </w:rPr>
      </w:pPr>
      <w:r w:rsidRPr="00807E64">
        <w:rPr>
          <w:sz w:val="21"/>
          <w:szCs w:val="21"/>
        </w:rPr>
        <w:t>Zhotovitel odpovídá za činnost poddodavatele tak, jako by jí prováděl sám.</w:t>
      </w:r>
    </w:p>
    <w:p w:rsidR="00766640" w:rsidRPr="00807E64" w:rsidRDefault="00766640" w:rsidP="00766640">
      <w:pPr>
        <w:pStyle w:val="Odstavecseseznamem"/>
        <w:rPr>
          <w:sz w:val="21"/>
          <w:szCs w:val="21"/>
        </w:rPr>
      </w:pPr>
    </w:p>
    <w:p w:rsidR="00620187" w:rsidRPr="00807E64" w:rsidRDefault="00F45316" w:rsidP="00A64271">
      <w:pPr>
        <w:pStyle w:val="Odstavecseseznamem"/>
        <w:numPr>
          <w:ilvl w:val="1"/>
          <w:numId w:val="24"/>
        </w:numPr>
        <w:rPr>
          <w:sz w:val="21"/>
          <w:szCs w:val="21"/>
        </w:rPr>
      </w:pPr>
      <w:r w:rsidRPr="00807E64">
        <w:rPr>
          <w:sz w:val="21"/>
          <w:szCs w:val="21"/>
        </w:rPr>
        <w:t>Zhotovitel je povinen hradit poddodavatelům veškeré své peněžité závazky vůči poddodavatelům vzniklé z této smlouvy nebo v souvislosti s ní řádně a včas.</w:t>
      </w:r>
    </w:p>
    <w:p w:rsidR="00F45316" w:rsidRPr="00807E64" w:rsidRDefault="00F45316" w:rsidP="00D45F4E">
      <w:pPr>
        <w:numPr>
          <w:ilvl w:val="0"/>
          <w:numId w:val="29"/>
        </w:numPr>
        <w:tabs>
          <w:tab w:val="clear" w:pos="720"/>
          <w:tab w:val="left" w:pos="540"/>
        </w:tabs>
        <w:spacing w:before="120" w:after="120"/>
        <w:ind w:left="540" w:hanging="540"/>
        <w:jc w:val="both"/>
        <w:rPr>
          <w:sz w:val="21"/>
          <w:szCs w:val="21"/>
        </w:rPr>
      </w:pPr>
      <w:r w:rsidRPr="00807E64">
        <w:rPr>
          <w:sz w:val="21"/>
          <w:szCs w:val="21"/>
        </w:rPr>
        <w:t>Bezpečnost a ochrana zdraví (BOZP)</w:t>
      </w:r>
    </w:p>
    <w:p w:rsidR="00F45316" w:rsidRPr="00807E64" w:rsidRDefault="00F45316" w:rsidP="00AB1DF0">
      <w:pPr>
        <w:pStyle w:val="Odstavecseseznamem"/>
        <w:numPr>
          <w:ilvl w:val="1"/>
          <w:numId w:val="26"/>
        </w:numPr>
        <w:tabs>
          <w:tab w:val="left" w:pos="1080"/>
        </w:tabs>
        <w:suppressAutoHyphens/>
        <w:spacing w:before="120" w:after="120"/>
        <w:jc w:val="both"/>
        <w:rPr>
          <w:sz w:val="21"/>
          <w:szCs w:val="21"/>
        </w:rPr>
      </w:pPr>
      <w:r w:rsidRPr="00807E64">
        <w:rPr>
          <w:sz w:val="21"/>
          <w:szCs w:val="21"/>
        </w:rPr>
        <w:t>Zhotovitel je odpovědný za BOZP. Zhotovitel je zejména povinen dodržovat veškeré bezpečnostní předpisy a dbát na bezpečnost všech osob, které mají právo být na staveništi.</w:t>
      </w:r>
    </w:p>
    <w:p w:rsidR="000B4D5D" w:rsidRPr="00807E64" w:rsidRDefault="000B4D5D" w:rsidP="00AB1DF0">
      <w:pPr>
        <w:numPr>
          <w:ilvl w:val="1"/>
          <w:numId w:val="26"/>
        </w:numPr>
        <w:spacing w:before="120" w:after="120"/>
        <w:jc w:val="both"/>
        <w:rPr>
          <w:sz w:val="21"/>
          <w:szCs w:val="21"/>
        </w:rPr>
      </w:pPr>
      <w:r w:rsidRPr="00807E64">
        <w:rPr>
          <w:sz w:val="21"/>
          <w:szCs w:val="21"/>
        </w:rPr>
        <w:t xml:space="preserve">Objednatelem </w:t>
      </w:r>
      <w:r w:rsidR="00766640" w:rsidRPr="00807E64">
        <w:rPr>
          <w:sz w:val="21"/>
          <w:szCs w:val="21"/>
        </w:rPr>
        <w:t>je</w:t>
      </w:r>
      <w:r w:rsidRPr="00807E64">
        <w:rPr>
          <w:sz w:val="21"/>
          <w:szCs w:val="21"/>
        </w:rPr>
        <w:t xml:space="preserve"> určen koordinátor BOZP na staveništi (dále jen „koordinátor BOZP“).</w:t>
      </w:r>
    </w:p>
    <w:p w:rsidR="00862F57" w:rsidRPr="00807E64" w:rsidRDefault="00862F57" w:rsidP="00AB1DF0">
      <w:pPr>
        <w:pStyle w:val="Odstavecseseznamem"/>
        <w:numPr>
          <w:ilvl w:val="1"/>
          <w:numId w:val="26"/>
        </w:numPr>
        <w:tabs>
          <w:tab w:val="left" w:pos="1134"/>
        </w:tabs>
        <w:suppressAutoHyphens/>
        <w:jc w:val="both"/>
        <w:rPr>
          <w:sz w:val="21"/>
          <w:szCs w:val="21"/>
        </w:rPr>
      </w:pPr>
      <w:r w:rsidRPr="00807E64">
        <w:rPr>
          <w:sz w:val="21"/>
          <w:szCs w:val="21"/>
        </w:rPr>
        <w:t>Zhotovitel je povinen poskytnout koordinátorovi BOZP součinnost a dále se zavazuje nejpozději do 3 kalendářních dnů provést nápravná opatření navržená koordinátorem BOZP a schválená objednatelem.</w:t>
      </w:r>
      <w:r w:rsidR="00441097" w:rsidRPr="00807E64">
        <w:rPr>
          <w:sz w:val="21"/>
          <w:szCs w:val="21"/>
        </w:rPr>
        <w:t xml:space="preserve"> </w:t>
      </w:r>
    </w:p>
    <w:p w:rsidR="00F45316" w:rsidRPr="00807E64" w:rsidRDefault="00F45316" w:rsidP="00D45F4E">
      <w:pPr>
        <w:numPr>
          <w:ilvl w:val="0"/>
          <w:numId w:val="29"/>
        </w:numPr>
        <w:tabs>
          <w:tab w:val="clear" w:pos="720"/>
          <w:tab w:val="left" w:pos="540"/>
        </w:tabs>
        <w:spacing w:before="120" w:after="120"/>
        <w:ind w:left="540" w:hanging="540"/>
        <w:jc w:val="both"/>
        <w:rPr>
          <w:sz w:val="21"/>
          <w:szCs w:val="21"/>
        </w:rPr>
      </w:pPr>
      <w:r w:rsidRPr="00807E64">
        <w:rPr>
          <w:sz w:val="21"/>
          <w:szCs w:val="21"/>
        </w:rPr>
        <w:t>Objednatelem je urče</w:t>
      </w:r>
      <w:r w:rsidR="000B4D5D" w:rsidRPr="00807E64">
        <w:rPr>
          <w:sz w:val="21"/>
          <w:szCs w:val="21"/>
        </w:rPr>
        <w:t>n autorský dozor (dále jen „AD“</w:t>
      </w:r>
      <w:r w:rsidRPr="00807E64">
        <w:rPr>
          <w:sz w:val="21"/>
          <w:szCs w:val="21"/>
        </w:rPr>
        <w:t>)</w:t>
      </w:r>
      <w:r w:rsidR="00BC1A93" w:rsidRPr="00807E64">
        <w:rPr>
          <w:sz w:val="21"/>
          <w:szCs w:val="21"/>
        </w:rPr>
        <w:t xml:space="preserve"> a technický dozor (TD)</w:t>
      </w:r>
      <w:r w:rsidRPr="00807E64">
        <w:rPr>
          <w:sz w:val="21"/>
          <w:szCs w:val="21"/>
        </w:rPr>
        <w:t>.  Zhotovitel je povinen poskytnout součinnost určenému AD</w:t>
      </w:r>
      <w:r w:rsidR="00BC1A93" w:rsidRPr="00807E64">
        <w:rPr>
          <w:sz w:val="21"/>
          <w:szCs w:val="21"/>
        </w:rPr>
        <w:t xml:space="preserve"> a</w:t>
      </w:r>
      <w:r w:rsidR="00AD14FD" w:rsidRPr="00807E64">
        <w:rPr>
          <w:sz w:val="21"/>
          <w:szCs w:val="21"/>
        </w:rPr>
        <w:t xml:space="preserve"> </w:t>
      </w:r>
      <w:r w:rsidR="00BC1A93" w:rsidRPr="00807E64">
        <w:rPr>
          <w:sz w:val="21"/>
          <w:szCs w:val="21"/>
        </w:rPr>
        <w:t>TD</w:t>
      </w:r>
      <w:r w:rsidRPr="00807E64">
        <w:rPr>
          <w:sz w:val="21"/>
          <w:szCs w:val="21"/>
        </w:rPr>
        <w:t>.</w:t>
      </w:r>
    </w:p>
    <w:p w:rsidR="003712C9" w:rsidRPr="00807E64" w:rsidRDefault="0053618B" w:rsidP="003712C9">
      <w:pPr>
        <w:numPr>
          <w:ilvl w:val="0"/>
          <w:numId w:val="29"/>
        </w:numPr>
        <w:tabs>
          <w:tab w:val="clear" w:pos="720"/>
          <w:tab w:val="num" w:pos="540"/>
        </w:tabs>
        <w:spacing w:before="120" w:after="120"/>
        <w:ind w:left="540" w:hanging="540"/>
        <w:jc w:val="both"/>
        <w:rPr>
          <w:sz w:val="21"/>
          <w:szCs w:val="21"/>
        </w:rPr>
      </w:pPr>
      <w:r w:rsidRPr="00807E64">
        <w:rPr>
          <w:sz w:val="21"/>
          <w:szCs w:val="21"/>
        </w:rPr>
        <w:t>Zhotovitel se zavazuje udělit objednateli souhlas s předčasným užíváním stavby, nebo jejích jednotlivých úseků</w:t>
      </w:r>
      <w:r w:rsidR="009D3C16" w:rsidRPr="00807E64">
        <w:rPr>
          <w:sz w:val="21"/>
          <w:szCs w:val="21"/>
        </w:rPr>
        <w:t xml:space="preserve"> a uzavřít příslušnou dohodu v případě, že jej o to objednatel požádá.</w:t>
      </w:r>
      <w:r w:rsidRPr="00807E64">
        <w:rPr>
          <w:sz w:val="21"/>
          <w:szCs w:val="21"/>
        </w:rPr>
        <w:t xml:space="preserve"> </w:t>
      </w:r>
    </w:p>
    <w:p w:rsidR="003712C9" w:rsidRPr="00807E64" w:rsidRDefault="003712C9" w:rsidP="003712C9">
      <w:pPr>
        <w:numPr>
          <w:ilvl w:val="0"/>
          <w:numId w:val="29"/>
        </w:numPr>
        <w:tabs>
          <w:tab w:val="clear" w:pos="720"/>
          <w:tab w:val="num" w:pos="540"/>
        </w:tabs>
        <w:spacing w:before="120" w:after="120"/>
        <w:ind w:left="540" w:hanging="540"/>
        <w:jc w:val="both"/>
        <w:rPr>
          <w:sz w:val="21"/>
          <w:szCs w:val="21"/>
        </w:rPr>
      </w:pPr>
      <w:r w:rsidRPr="00807E64">
        <w:rPr>
          <w:sz w:val="21"/>
          <w:szCs w:val="21"/>
        </w:rPr>
        <w:t>Zhotovitel nese odpovědnost původce odpadů. Zhotovitel je povinen veškerý nepoužitelný materiál zlikvidovat v souladu se zákonem o odpadech a projektovou dokumentací. Nepoužitelný materiál je materiál, který vznikl při provádění díla a není předmětem díla.</w:t>
      </w:r>
    </w:p>
    <w:p w:rsidR="003712C9" w:rsidRPr="00807E64" w:rsidRDefault="003712C9" w:rsidP="003712C9">
      <w:pPr>
        <w:numPr>
          <w:ilvl w:val="0"/>
          <w:numId w:val="29"/>
        </w:numPr>
        <w:tabs>
          <w:tab w:val="clear" w:pos="720"/>
          <w:tab w:val="num" w:pos="540"/>
        </w:tabs>
        <w:spacing w:before="120" w:after="120"/>
        <w:ind w:left="540" w:hanging="540"/>
        <w:jc w:val="both"/>
        <w:rPr>
          <w:sz w:val="21"/>
          <w:szCs w:val="21"/>
        </w:rPr>
      </w:pPr>
      <w:r w:rsidRPr="00807E64">
        <w:rPr>
          <w:sz w:val="21"/>
          <w:szCs w:val="21"/>
        </w:rPr>
        <w:lastRenderedPageBreak/>
        <w:t>Bude-li nepotřebný materiál likvidován jako odpad, musí doklad o likvidaci odpadu obsahovat minimálně:</w:t>
      </w:r>
    </w:p>
    <w:p w:rsidR="003712C9" w:rsidRPr="00807E64" w:rsidRDefault="003712C9" w:rsidP="003712C9">
      <w:pPr>
        <w:pStyle w:val="Odstavecseseznamem"/>
        <w:numPr>
          <w:ilvl w:val="2"/>
          <w:numId w:val="29"/>
        </w:numPr>
        <w:tabs>
          <w:tab w:val="clear" w:pos="2160"/>
          <w:tab w:val="num" w:pos="1418"/>
        </w:tabs>
        <w:ind w:left="1083" w:hanging="181"/>
        <w:rPr>
          <w:sz w:val="21"/>
          <w:szCs w:val="21"/>
          <w:lang w:eastAsia="en-US"/>
        </w:rPr>
      </w:pPr>
      <w:r w:rsidRPr="00807E64">
        <w:rPr>
          <w:sz w:val="21"/>
          <w:szCs w:val="21"/>
          <w:lang w:eastAsia="en-US"/>
        </w:rPr>
        <w:t>Název příjemce odpadu včetně IČO.</w:t>
      </w:r>
    </w:p>
    <w:p w:rsidR="003712C9" w:rsidRPr="00807E64" w:rsidRDefault="003712C9" w:rsidP="003712C9">
      <w:pPr>
        <w:pStyle w:val="Odstavecseseznamem"/>
        <w:numPr>
          <w:ilvl w:val="2"/>
          <w:numId w:val="29"/>
        </w:numPr>
        <w:tabs>
          <w:tab w:val="clear" w:pos="2160"/>
          <w:tab w:val="num" w:pos="1418"/>
        </w:tabs>
        <w:ind w:left="1083" w:hanging="181"/>
        <w:rPr>
          <w:sz w:val="21"/>
          <w:szCs w:val="21"/>
          <w:lang w:eastAsia="en-US"/>
        </w:rPr>
      </w:pPr>
      <w:r w:rsidRPr="00807E64">
        <w:rPr>
          <w:sz w:val="21"/>
          <w:szCs w:val="21"/>
          <w:lang w:eastAsia="en-US"/>
        </w:rPr>
        <w:t>Název původce odpadu.</w:t>
      </w:r>
    </w:p>
    <w:p w:rsidR="003712C9" w:rsidRPr="00807E64" w:rsidRDefault="003712C9" w:rsidP="003712C9">
      <w:pPr>
        <w:pStyle w:val="Odstavecseseznamem"/>
        <w:numPr>
          <w:ilvl w:val="2"/>
          <w:numId w:val="29"/>
        </w:numPr>
        <w:tabs>
          <w:tab w:val="clear" w:pos="2160"/>
          <w:tab w:val="num" w:pos="1418"/>
        </w:tabs>
        <w:ind w:left="1083" w:hanging="181"/>
        <w:rPr>
          <w:sz w:val="21"/>
          <w:szCs w:val="21"/>
          <w:lang w:eastAsia="en-US"/>
        </w:rPr>
      </w:pPr>
      <w:r w:rsidRPr="00807E64">
        <w:rPr>
          <w:sz w:val="21"/>
          <w:szCs w:val="21"/>
          <w:lang w:eastAsia="en-US"/>
        </w:rPr>
        <w:t>Datum a čas uložení odpadu.</w:t>
      </w:r>
    </w:p>
    <w:p w:rsidR="003712C9" w:rsidRPr="00807E64" w:rsidRDefault="003712C9" w:rsidP="003712C9">
      <w:pPr>
        <w:pStyle w:val="Odstavecseseznamem"/>
        <w:numPr>
          <w:ilvl w:val="2"/>
          <w:numId w:val="29"/>
        </w:numPr>
        <w:tabs>
          <w:tab w:val="clear" w:pos="2160"/>
          <w:tab w:val="num" w:pos="1418"/>
        </w:tabs>
        <w:ind w:left="1083" w:hanging="181"/>
        <w:rPr>
          <w:sz w:val="21"/>
          <w:szCs w:val="21"/>
          <w:lang w:eastAsia="en-US"/>
        </w:rPr>
      </w:pPr>
      <w:r w:rsidRPr="00807E64">
        <w:rPr>
          <w:sz w:val="21"/>
          <w:szCs w:val="21"/>
          <w:lang w:eastAsia="en-US"/>
        </w:rPr>
        <w:t>Registrační značka auta, které odpad přivezlo.</w:t>
      </w:r>
    </w:p>
    <w:p w:rsidR="003712C9" w:rsidRPr="00807E64" w:rsidRDefault="003712C9" w:rsidP="003712C9">
      <w:pPr>
        <w:pStyle w:val="Odstavecseseznamem"/>
        <w:numPr>
          <w:ilvl w:val="2"/>
          <w:numId w:val="29"/>
        </w:numPr>
        <w:tabs>
          <w:tab w:val="clear" w:pos="2160"/>
          <w:tab w:val="num" w:pos="1418"/>
        </w:tabs>
        <w:ind w:left="1083" w:hanging="181"/>
        <w:rPr>
          <w:sz w:val="21"/>
          <w:szCs w:val="21"/>
          <w:lang w:eastAsia="en-US"/>
        </w:rPr>
      </w:pPr>
      <w:r w:rsidRPr="00807E64">
        <w:rPr>
          <w:sz w:val="21"/>
          <w:szCs w:val="21"/>
          <w:lang w:eastAsia="en-US"/>
        </w:rPr>
        <w:t>Hmotnost (příjezd, odjezd – výpočet hmotnosti (rozdíl hmotností).</w:t>
      </w:r>
    </w:p>
    <w:p w:rsidR="003712C9" w:rsidRPr="00807E64" w:rsidRDefault="003712C9" w:rsidP="003712C9">
      <w:pPr>
        <w:pStyle w:val="Odstavecseseznamem"/>
        <w:numPr>
          <w:ilvl w:val="2"/>
          <w:numId w:val="29"/>
        </w:numPr>
        <w:tabs>
          <w:tab w:val="clear" w:pos="2160"/>
          <w:tab w:val="num" w:pos="1418"/>
        </w:tabs>
        <w:ind w:left="1083" w:hanging="181"/>
        <w:rPr>
          <w:sz w:val="21"/>
          <w:szCs w:val="21"/>
          <w:lang w:eastAsia="en-US"/>
        </w:rPr>
      </w:pPr>
      <w:r w:rsidRPr="00807E64">
        <w:rPr>
          <w:sz w:val="21"/>
          <w:szCs w:val="21"/>
          <w:lang w:eastAsia="en-US"/>
        </w:rPr>
        <w:t>Původ odpadu (název stavby).</w:t>
      </w:r>
    </w:p>
    <w:p w:rsidR="003712C9" w:rsidRPr="00807E64" w:rsidRDefault="003712C9" w:rsidP="003712C9">
      <w:pPr>
        <w:pStyle w:val="Odstavecseseznamem"/>
        <w:numPr>
          <w:ilvl w:val="2"/>
          <w:numId w:val="29"/>
        </w:numPr>
        <w:tabs>
          <w:tab w:val="clear" w:pos="2160"/>
          <w:tab w:val="num" w:pos="1418"/>
        </w:tabs>
        <w:ind w:left="1083" w:hanging="181"/>
        <w:rPr>
          <w:sz w:val="21"/>
          <w:szCs w:val="21"/>
          <w:lang w:eastAsia="en-US"/>
        </w:rPr>
      </w:pPr>
      <w:r w:rsidRPr="00807E64">
        <w:rPr>
          <w:sz w:val="21"/>
          <w:szCs w:val="21"/>
          <w:lang w:eastAsia="en-US"/>
        </w:rPr>
        <w:t>Název odpadu.</w:t>
      </w:r>
    </w:p>
    <w:p w:rsidR="003712C9" w:rsidRPr="00807E64" w:rsidRDefault="003712C9" w:rsidP="003712C9">
      <w:pPr>
        <w:pStyle w:val="Odstavecseseznamem"/>
        <w:numPr>
          <w:ilvl w:val="2"/>
          <w:numId w:val="29"/>
        </w:numPr>
        <w:tabs>
          <w:tab w:val="clear" w:pos="2160"/>
          <w:tab w:val="num" w:pos="1418"/>
        </w:tabs>
        <w:ind w:left="1083" w:hanging="181"/>
        <w:rPr>
          <w:sz w:val="21"/>
          <w:szCs w:val="21"/>
          <w:lang w:eastAsia="en-US"/>
        </w:rPr>
      </w:pPr>
      <w:r w:rsidRPr="00807E64">
        <w:rPr>
          <w:sz w:val="21"/>
          <w:szCs w:val="21"/>
          <w:lang w:eastAsia="en-US"/>
        </w:rPr>
        <w:t>Kód odpadu.</w:t>
      </w:r>
    </w:p>
    <w:p w:rsidR="003712C9" w:rsidRPr="00807E64" w:rsidRDefault="003712C9" w:rsidP="003712C9">
      <w:pPr>
        <w:pStyle w:val="Odstavecseseznamem"/>
        <w:numPr>
          <w:ilvl w:val="2"/>
          <w:numId w:val="29"/>
        </w:numPr>
        <w:tabs>
          <w:tab w:val="clear" w:pos="2160"/>
          <w:tab w:val="num" w:pos="1418"/>
        </w:tabs>
        <w:ind w:left="1083" w:hanging="181"/>
        <w:rPr>
          <w:sz w:val="21"/>
          <w:szCs w:val="21"/>
          <w:lang w:eastAsia="en-US"/>
        </w:rPr>
      </w:pPr>
      <w:r w:rsidRPr="00807E64">
        <w:rPr>
          <w:sz w:val="21"/>
          <w:szCs w:val="21"/>
          <w:lang w:eastAsia="en-US"/>
        </w:rPr>
        <w:t>Název či místo provozovny, kde se odpad ukládá.</w:t>
      </w:r>
    </w:p>
    <w:p w:rsidR="003712C9" w:rsidRPr="00807E64" w:rsidRDefault="003712C9" w:rsidP="003712C9">
      <w:pPr>
        <w:pStyle w:val="Odstavecseseznamem"/>
        <w:numPr>
          <w:ilvl w:val="2"/>
          <w:numId w:val="29"/>
        </w:numPr>
        <w:tabs>
          <w:tab w:val="clear" w:pos="2160"/>
          <w:tab w:val="num" w:pos="1418"/>
        </w:tabs>
        <w:ind w:left="1083" w:hanging="181"/>
        <w:rPr>
          <w:sz w:val="21"/>
          <w:szCs w:val="21"/>
          <w:lang w:eastAsia="en-US"/>
        </w:rPr>
      </w:pPr>
      <w:r w:rsidRPr="00807E64">
        <w:rPr>
          <w:sz w:val="21"/>
          <w:szCs w:val="21"/>
          <w:lang w:eastAsia="en-US"/>
        </w:rPr>
        <w:t>Kdo odpad převzal.</w:t>
      </w:r>
    </w:p>
    <w:p w:rsidR="003712C9" w:rsidRPr="00807E64" w:rsidRDefault="003712C9" w:rsidP="003712C9">
      <w:pPr>
        <w:pStyle w:val="Odstavecseseznamem"/>
        <w:numPr>
          <w:ilvl w:val="2"/>
          <w:numId w:val="29"/>
        </w:numPr>
        <w:tabs>
          <w:tab w:val="clear" w:pos="2160"/>
          <w:tab w:val="num" w:pos="1418"/>
        </w:tabs>
        <w:ind w:left="1083" w:hanging="181"/>
        <w:rPr>
          <w:sz w:val="21"/>
          <w:szCs w:val="21"/>
          <w:lang w:eastAsia="en-US"/>
        </w:rPr>
      </w:pPr>
      <w:r w:rsidRPr="00807E64">
        <w:rPr>
          <w:sz w:val="21"/>
          <w:szCs w:val="21"/>
          <w:lang w:eastAsia="en-US"/>
        </w:rPr>
        <w:t>Kdo odpad odevzdal.</w:t>
      </w:r>
    </w:p>
    <w:p w:rsidR="003712C9" w:rsidRPr="00807E64" w:rsidRDefault="003712C9" w:rsidP="003712C9">
      <w:pPr>
        <w:ind w:left="902"/>
        <w:rPr>
          <w:sz w:val="21"/>
          <w:szCs w:val="21"/>
          <w:lang w:eastAsia="en-US"/>
        </w:rPr>
      </w:pPr>
    </w:p>
    <w:p w:rsidR="003712C9" w:rsidRPr="00807E64" w:rsidRDefault="003712C9" w:rsidP="003712C9">
      <w:pPr>
        <w:spacing w:before="120" w:after="120"/>
        <w:ind w:left="567" w:hanging="567"/>
        <w:rPr>
          <w:sz w:val="21"/>
          <w:szCs w:val="21"/>
          <w:lang w:eastAsia="en-US"/>
        </w:rPr>
      </w:pPr>
      <w:r w:rsidRPr="00807E64">
        <w:rPr>
          <w:sz w:val="21"/>
          <w:szCs w:val="21"/>
          <w:lang w:eastAsia="en-US"/>
        </w:rPr>
        <w:t xml:space="preserve">           Bude-li nepotřebný materiál využit k jiným účelům v </w:t>
      </w:r>
      <w:r w:rsidR="003633E5" w:rsidRPr="00807E64">
        <w:rPr>
          <w:sz w:val="21"/>
          <w:szCs w:val="21"/>
          <w:lang w:eastAsia="en-US"/>
        </w:rPr>
        <w:t xml:space="preserve">souladu se zákonem o odpadech, </w:t>
      </w:r>
      <w:r w:rsidRPr="00807E64">
        <w:rPr>
          <w:sz w:val="21"/>
          <w:szCs w:val="21"/>
          <w:lang w:eastAsia="en-US"/>
        </w:rPr>
        <w:t>musí zhotovitel předložit minimálně tyto informace.</w:t>
      </w:r>
    </w:p>
    <w:p w:rsidR="003712C9" w:rsidRPr="00807E64" w:rsidRDefault="003712C9" w:rsidP="003712C9">
      <w:pPr>
        <w:pStyle w:val="Odstavecseseznamem"/>
        <w:numPr>
          <w:ilvl w:val="2"/>
          <w:numId w:val="4"/>
        </w:numPr>
        <w:spacing w:before="120" w:after="120"/>
        <w:rPr>
          <w:sz w:val="21"/>
          <w:szCs w:val="21"/>
          <w:lang w:eastAsia="en-US"/>
        </w:rPr>
      </w:pPr>
      <w:r w:rsidRPr="00807E64">
        <w:rPr>
          <w:sz w:val="21"/>
          <w:szCs w:val="21"/>
          <w:lang w:eastAsia="en-US"/>
        </w:rPr>
        <w:t>množství a druh materiálu.</w:t>
      </w:r>
    </w:p>
    <w:p w:rsidR="003712C9" w:rsidRPr="00807E64" w:rsidRDefault="003712C9" w:rsidP="003712C9">
      <w:pPr>
        <w:pStyle w:val="Odstavecseseznamem"/>
        <w:numPr>
          <w:ilvl w:val="2"/>
          <w:numId w:val="4"/>
        </w:numPr>
        <w:spacing w:before="120" w:after="120"/>
        <w:rPr>
          <w:sz w:val="21"/>
          <w:szCs w:val="21"/>
          <w:lang w:eastAsia="en-US"/>
        </w:rPr>
      </w:pPr>
      <w:r w:rsidRPr="00807E64">
        <w:rPr>
          <w:sz w:val="21"/>
          <w:szCs w:val="21"/>
          <w:lang w:eastAsia="en-US"/>
        </w:rPr>
        <w:t>způsob využití.</w:t>
      </w:r>
    </w:p>
    <w:p w:rsidR="003712C9" w:rsidRPr="00807E64" w:rsidRDefault="003712C9" w:rsidP="003712C9">
      <w:pPr>
        <w:pStyle w:val="Odstavecseseznamem"/>
        <w:numPr>
          <w:ilvl w:val="2"/>
          <w:numId w:val="4"/>
        </w:numPr>
        <w:spacing w:before="120" w:after="120"/>
        <w:rPr>
          <w:sz w:val="21"/>
          <w:szCs w:val="21"/>
          <w:lang w:eastAsia="en-US"/>
        </w:rPr>
      </w:pPr>
      <w:r w:rsidRPr="00807E64">
        <w:rPr>
          <w:sz w:val="21"/>
          <w:szCs w:val="21"/>
          <w:lang w:eastAsia="en-US"/>
        </w:rPr>
        <w:t>původ materiálu.</w:t>
      </w:r>
    </w:p>
    <w:p w:rsidR="003712C9" w:rsidRPr="00807E64" w:rsidRDefault="003712C9" w:rsidP="003712C9">
      <w:pPr>
        <w:pStyle w:val="Odstavecseseznamem"/>
        <w:numPr>
          <w:ilvl w:val="2"/>
          <w:numId w:val="4"/>
        </w:numPr>
        <w:spacing w:before="120" w:after="120"/>
        <w:rPr>
          <w:sz w:val="21"/>
          <w:szCs w:val="21"/>
          <w:lang w:eastAsia="en-US"/>
        </w:rPr>
      </w:pPr>
      <w:r w:rsidRPr="00807E64">
        <w:rPr>
          <w:sz w:val="21"/>
          <w:szCs w:val="21"/>
          <w:lang w:eastAsia="en-US"/>
        </w:rPr>
        <w:t>komu byl materiál předán.</w:t>
      </w:r>
    </w:p>
    <w:p w:rsidR="003712C9" w:rsidRPr="00807E64" w:rsidRDefault="003712C9" w:rsidP="003712C9">
      <w:pPr>
        <w:pStyle w:val="Odstavecseseznamem"/>
        <w:numPr>
          <w:ilvl w:val="2"/>
          <w:numId w:val="4"/>
        </w:numPr>
        <w:spacing w:before="120" w:after="120"/>
        <w:rPr>
          <w:sz w:val="21"/>
          <w:szCs w:val="21"/>
          <w:lang w:eastAsia="en-US"/>
        </w:rPr>
      </w:pPr>
      <w:r w:rsidRPr="00807E64">
        <w:rPr>
          <w:sz w:val="21"/>
          <w:szCs w:val="21"/>
          <w:lang w:eastAsia="en-US"/>
        </w:rPr>
        <w:t>datum předání.</w:t>
      </w:r>
    </w:p>
    <w:p w:rsidR="0027552B" w:rsidRPr="00807E64" w:rsidRDefault="0027552B" w:rsidP="003712C9">
      <w:pPr>
        <w:numPr>
          <w:ilvl w:val="0"/>
          <w:numId w:val="29"/>
        </w:numPr>
        <w:tabs>
          <w:tab w:val="clear" w:pos="720"/>
          <w:tab w:val="left" w:pos="540"/>
        </w:tabs>
        <w:spacing w:before="120" w:after="120"/>
        <w:ind w:left="540" w:hanging="540"/>
        <w:jc w:val="both"/>
        <w:rPr>
          <w:sz w:val="21"/>
          <w:szCs w:val="21"/>
        </w:rPr>
      </w:pPr>
      <w:r w:rsidRPr="00807E64">
        <w:rPr>
          <w:sz w:val="21"/>
          <w:szCs w:val="21"/>
        </w:rPr>
        <w:t>Zhotovitel je povinen umožnit případný archeologický dohled nad prováděnými stavebními pracemi a v případě nálezu záchranný archeologický průzkum.</w:t>
      </w:r>
    </w:p>
    <w:p w:rsidR="00B9491B" w:rsidRPr="00807E64" w:rsidRDefault="00766640" w:rsidP="00B66EE7">
      <w:pPr>
        <w:numPr>
          <w:ilvl w:val="0"/>
          <w:numId w:val="29"/>
        </w:numPr>
        <w:tabs>
          <w:tab w:val="clear" w:pos="720"/>
          <w:tab w:val="left" w:pos="540"/>
        </w:tabs>
        <w:spacing w:before="120" w:after="120"/>
        <w:ind w:left="540" w:hanging="540"/>
        <w:jc w:val="both"/>
        <w:rPr>
          <w:sz w:val="21"/>
          <w:szCs w:val="21"/>
        </w:rPr>
      </w:pPr>
      <w:r w:rsidRPr="00807E64">
        <w:rPr>
          <w:sz w:val="21"/>
          <w:szCs w:val="21"/>
        </w:rPr>
        <w:t>Zhotovitel bere na vědomí, že stavba bude prováděna za úplné uzavírky</w:t>
      </w:r>
      <w:r w:rsidR="00B9491B" w:rsidRPr="00807E64">
        <w:rPr>
          <w:sz w:val="21"/>
          <w:szCs w:val="21"/>
        </w:rPr>
        <w:t>.</w:t>
      </w:r>
    </w:p>
    <w:p w:rsidR="00766640" w:rsidRPr="00807E64" w:rsidRDefault="00766640" w:rsidP="00B66EE7">
      <w:pPr>
        <w:numPr>
          <w:ilvl w:val="0"/>
          <w:numId w:val="29"/>
        </w:numPr>
        <w:tabs>
          <w:tab w:val="clear" w:pos="720"/>
          <w:tab w:val="left" w:pos="540"/>
        </w:tabs>
        <w:spacing w:before="120" w:after="120"/>
        <w:ind w:left="540" w:hanging="540"/>
        <w:jc w:val="both"/>
        <w:rPr>
          <w:sz w:val="21"/>
          <w:szCs w:val="21"/>
        </w:rPr>
      </w:pPr>
      <w:r w:rsidRPr="00807E64">
        <w:rPr>
          <w:sz w:val="21"/>
          <w:szCs w:val="21"/>
        </w:rPr>
        <w:t xml:space="preserve">Zhotovitel je povinen při provádění stavebních prací dodržet veškeré požadavky dle vyjádření dotčených </w:t>
      </w:r>
      <w:r w:rsidR="00395DE7" w:rsidRPr="00807E64">
        <w:rPr>
          <w:sz w:val="21"/>
          <w:szCs w:val="21"/>
        </w:rPr>
        <w:t xml:space="preserve">osob </w:t>
      </w:r>
      <w:r w:rsidR="005C0595" w:rsidRPr="00807E64">
        <w:rPr>
          <w:sz w:val="21"/>
          <w:szCs w:val="21"/>
        </w:rPr>
        <w:t>uvedených</w:t>
      </w:r>
      <w:r w:rsidRPr="00807E64">
        <w:rPr>
          <w:sz w:val="21"/>
          <w:szCs w:val="21"/>
        </w:rPr>
        <w:t xml:space="preserve"> v dokladové části projektové dokumentace.</w:t>
      </w:r>
    </w:p>
    <w:p w:rsidR="00D106B1" w:rsidRPr="00807E64" w:rsidRDefault="00F66A3B" w:rsidP="00D106B1">
      <w:pPr>
        <w:numPr>
          <w:ilvl w:val="0"/>
          <w:numId w:val="29"/>
        </w:numPr>
        <w:tabs>
          <w:tab w:val="clear" w:pos="720"/>
          <w:tab w:val="left" w:pos="540"/>
        </w:tabs>
        <w:spacing w:before="120" w:after="120"/>
        <w:ind w:left="540" w:hanging="540"/>
        <w:jc w:val="both"/>
        <w:rPr>
          <w:sz w:val="21"/>
          <w:szCs w:val="21"/>
        </w:rPr>
      </w:pPr>
      <w:r w:rsidRPr="00807E64">
        <w:rPr>
          <w:sz w:val="21"/>
          <w:szCs w:val="21"/>
        </w:rPr>
        <w:t xml:space="preserve">Zhotovitel se zavazuje ke vzájemné spolupráci a koordinaci stavby se zhotovitelem </w:t>
      </w:r>
      <w:proofErr w:type="gramStart"/>
      <w:r w:rsidR="00D106B1" w:rsidRPr="00807E64">
        <w:rPr>
          <w:sz w:val="21"/>
          <w:szCs w:val="21"/>
        </w:rPr>
        <w:t>EG.D, a.</w:t>
      </w:r>
      <w:proofErr w:type="gramEnd"/>
      <w:r w:rsidR="00D106B1" w:rsidRPr="00807E64">
        <w:rPr>
          <w:sz w:val="21"/>
          <w:szCs w:val="21"/>
        </w:rPr>
        <w:t>s., který v místě stavby bude realizovat objekt SO 431, dále se zhotovitelem  Přeložky vedení NN CETIN, který v místě stavby bude realizovat objekt SO 461 Přeložka sdělovacího vedení a  developerem, PILA ZAKŘANY s.r.o. (IČO: 07718136), který bude u sil. III/3983 realizovat výstavbu chodníku a napojení místní komunikace k plánované výstavbě RD.</w:t>
      </w:r>
    </w:p>
    <w:p w:rsidR="00A564E1" w:rsidRDefault="00D106B1" w:rsidP="00D106B1">
      <w:pPr>
        <w:numPr>
          <w:ilvl w:val="0"/>
          <w:numId w:val="29"/>
        </w:numPr>
        <w:tabs>
          <w:tab w:val="clear" w:pos="720"/>
          <w:tab w:val="left" w:pos="540"/>
        </w:tabs>
        <w:spacing w:before="120" w:after="120"/>
        <w:ind w:left="540" w:hanging="540"/>
        <w:jc w:val="both"/>
        <w:rPr>
          <w:sz w:val="21"/>
          <w:szCs w:val="21"/>
        </w:rPr>
      </w:pPr>
      <w:r w:rsidRPr="00807E64">
        <w:rPr>
          <w:sz w:val="21"/>
          <w:szCs w:val="21"/>
        </w:rPr>
        <w:t>Zhotovitel zajistí, že při kácení dřevin bude přítomen biologický dozor, tj. osoba s prokazatelnou profesí zoolog, se zaměřením na hmyz a jeho ochranu, a současně se zaměřením na chráněné druhy obratlovců, ptáků a netopýrů vázaných na stromové dutiny.</w:t>
      </w:r>
    </w:p>
    <w:p w:rsidR="0068490E" w:rsidRPr="00FA786A" w:rsidRDefault="0068490E" w:rsidP="0068490E">
      <w:pPr>
        <w:numPr>
          <w:ilvl w:val="0"/>
          <w:numId w:val="29"/>
        </w:numPr>
        <w:tabs>
          <w:tab w:val="clear" w:pos="720"/>
          <w:tab w:val="num" w:pos="567"/>
        </w:tabs>
        <w:spacing w:before="120" w:after="120"/>
        <w:ind w:hanging="720"/>
        <w:jc w:val="both"/>
        <w:rPr>
          <w:sz w:val="21"/>
          <w:szCs w:val="21"/>
        </w:rPr>
      </w:pPr>
      <w:r w:rsidRPr="00FA786A">
        <w:rPr>
          <w:sz w:val="22"/>
          <w:szCs w:val="22"/>
        </w:rPr>
        <w:t>Zhotovitel se zavazuje, že</w:t>
      </w:r>
    </w:p>
    <w:p w:rsidR="0068490E" w:rsidRPr="00FA786A" w:rsidRDefault="0068490E" w:rsidP="0068490E">
      <w:pPr>
        <w:pStyle w:val="Odstavecseseznamem"/>
        <w:spacing w:before="120" w:after="120"/>
        <w:ind w:hanging="11"/>
        <w:jc w:val="both"/>
        <w:rPr>
          <w:sz w:val="22"/>
          <w:szCs w:val="22"/>
        </w:rPr>
      </w:pPr>
      <w:r w:rsidRPr="00FA786A">
        <w:rPr>
          <w:sz w:val="22"/>
          <w:szCs w:val="22"/>
        </w:rPr>
        <w:t>a)  zapojí do plnění dle této smlouvy výhradně osoby zaměstnané legálně v souladu s tuzemskou právní</w:t>
      </w:r>
      <w:r w:rsidRPr="00FA786A">
        <w:rPr>
          <w:sz w:val="22"/>
          <w:szCs w:val="22"/>
        </w:rPr>
        <w:br/>
        <w:t xml:space="preserve">      úpravou,</w:t>
      </w:r>
    </w:p>
    <w:p w:rsidR="0068490E" w:rsidRPr="00FA786A" w:rsidRDefault="0068490E" w:rsidP="0068490E">
      <w:pPr>
        <w:pStyle w:val="Odstavecseseznamem"/>
        <w:spacing w:before="120" w:after="120"/>
        <w:ind w:left="993" w:hanging="284"/>
        <w:jc w:val="both"/>
        <w:rPr>
          <w:sz w:val="22"/>
          <w:szCs w:val="22"/>
        </w:rPr>
      </w:pPr>
      <w:r w:rsidRPr="00FA786A">
        <w:rPr>
          <w:sz w:val="22"/>
          <w:szCs w:val="22"/>
        </w:rPr>
        <w:t>b)  bude vytvářet pro osoby zapojené do plnění této smlouvy důstojné pracovní podmínky, zejména důsledně dodržovat svoje povinnosti v oblasti ochrany bezpečnosti a zdraví při práci.</w:t>
      </w:r>
    </w:p>
    <w:p w:rsidR="0068490E" w:rsidRPr="00FA786A" w:rsidRDefault="0068490E" w:rsidP="0068490E">
      <w:pPr>
        <w:pStyle w:val="Odstavecseseznamem"/>
        <w:spacing w:before="120" w:after="120"/>
        <w:ind w:hanging="11"/>
        <w:jc w:val="both"/>
        <w:rPr>
          <w:sz w:val="22"/>
          <w:szCs w:val="22"/>
        </w:rPr>
      </w:pPr>
      <w:r w:rsidRPr="00FA786A">
        <w:rPr>
          <w:sz w:val="22"/>
          <w:szCs w:val="22"/>
        </w:rPr>
        <w:t>c)  bude dodržovat při plnění této smlouvy zásady ekologické likvidace odpadů.</w:t>
      </w:r>
    </w:p>
    <w:p w:rsidR="0068490E" w:rsidRPr="00E30068" w:rsidRDefault="0068490E" w:rsidP="0068490E">
      <w:pPr>
        <w:numPr>
          <w:ilvl w:val="0"/>
          <w:numId w:val="29"/>
        </w:numPr>
        <w:spacing w:before="120" w:after="120"/>
        <w:ind w:hanging="578"/>
        <w:jc w:val="both"/>
        <w:rPr>
          <w:sz w:val="21"/>
          <w:szCs w:val="21"/>
        </w:rPr>
      </w:pPr>
      <w:r w:rsidRPr="00FA786A">
        <w:rPr>
          <w:sz w:val="22"/>
          <w:szCs w:val="22"/>
        </w:rPr>
        <w:t>Zhotovitel je povinen na žádost objednatele kdykoliv během účinnosti této smlouvy splnění povinností dle odst. 1</w:t>
      </w:r>
      <w:r>
        <w:rPr>
          <w:sz w:val="22"/>
          <w:szCs w:val="22"/>
        </w:rPr>
        <w:t>7</w:t>
      </w:r>
      <w:r w:rsidRPr="00FA786A">
        <w:rPr>
          <w:sz w:val="22"/>
          <w:szCs w:val="22"/>
        </w:rPr>
        <w:t>. tohoto článku doložit relevantními doklady apod.</w:t>
      </w:r>
    </w:p>
    <w:p w:rsidR="0068490E" w:rsidRPr="0068490E" w:rsidRDefault="0068490E" w:rsidP="0068490E">
      <w:pPr>
        <w:numPr>
          <w:ilvl w:val="0"/>
          <w:numId w:val="29"/>
        </w:numPr>
        <w:tabs>
          <w:tab w:val="clear" w:pos="720"/>
          <w:tab w:val="left" w:pos="540"/>
          <w:tab w:val="num" w:pos="567"/>
        </w:tabs>
        <w:spacing w:before="120" w:after="120"/>
        <w:ind w:left="567" w:hanging="567"/>
        <w:jc w:val="both"/>
        <w:rPr>
          <w:sz w:val="22"/>
          <w:szCs w:val="22"/>
        </w:rPr>
      </w:pPr>
      <w:r w:rsidRPr="0048126B">
        <w:rPr>
          <w:sz w:val="22"/>
          <w:szCs w:val="22"/>
        </w:rPr>
        <w:t>Zhotovitel prohlašuje, že není na seznamu tzv. sankcionovaných osob ve smyslu nařízení Rady (EU) č. 269/2014, nařízení Rady (EU) č. 208/2014 a nařízení Rady (ES) č. 765/2006.</w:t>
      </w:r>
      <w:r>
        <w:rPr>
          <w:sz w:val="22"/>
          <w:szCs w:val="22"/>
        </w:rPr>
        <w:t xml:space="preserve"> V případě, že bude zapsán na seznam, zavazuje se bezodkladně o této skutečnosti písemně informovat objednatele.</w:t>
      </w:r>
    </w:p>
    <w:p w:rsidR="00D106B1" w:rsidRPr="00807E64" w:rsidRDefault="00D106B1" w:rsidP="00D106B1">
      <w:pPr>
        <w:tabs>
          <w:tab w:val="left" w:pos="540"/>
        </w:tabs>
        <w:spacing w:before="120" w:after="120"/>
        <w:ind w:left="540"/>
        <w:jc w:val="both"/>
        <w:rPr>
          <w:sz w:val="21"/>
          <w:szCs w:val="21"/>
        </w:rPr>
      </w:pPr>
    </w:p>
    <w:p w:rsidR="00127F87" w:rsidRPr="00807E64"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807E64">
        <w:rPr>
          <w:b/>
          <w:smallCaps/>
          <w:spacing w:val="20"/>
          <w:sz w:val="21"/>
          <w:szCs w:val="21"/>
        </w:rPr>
        <w:t>Prostor staveniště</w:t>
      </w:r>
    </w:p>
    <w:p w:rsidR="00127F87" w:rsidRPr="00807E64" w:rsidRDefault="00127F87" w:rsidP="00E83177">
      <w:pPr>
        <w:numPr>
          <w:ilvl w:val="0"/>
          <w:numId w:val="2"/>
        </w:numPr>
        <w:tabs>
          <w:tab w:val="clear" w:pos="720"/>
          <w:tab w:val="num" w:pos="540"/>
        </w:tabs>
        <w:spacing w:before="120" w:after="120"/>
        <w:ind w:left="540" w:hanging="540"/>
        <w:jc w:val="both"/>
        <w:rPr>
          <w:sz w:val="21"/>
          <w:szCs w:val="21"/>
        </w:rPr>
      </w:pPr>
      <w:r w:rsidRPr="00807E64">
        <w:rPr>
          <w:sz w:val="21"/>
          <w:szCs w:val="21"/>
        </w:rPr>
        <w:t>Zhotovitel se seznámil se stavem prostoru staveniště a poměry na něm. Zhotovitel je oprávněn prostor staveniště užívat výhradně k naplnění účelu této smlouvy.</w:t>
      </w:r>
      <w:r w:rsidR="00EA71CA" w:rsidRPr="00807E64">
        <w:rPr>
          <w:sz w:val="21"/>
          <w:szCs w:val="21"/>
        </w:rPr>
        <w:t xml:space="preserve"> Staveniště je společné s</w:t>
      </w:r>
      <w:r w:rsidR="00395DE7" w:rsidRPr="00807E64">
        <w:rPr>
          <w:sz w:val="21"/>
          <w:szCs w:val="21"/>
        </w:rPr>
        <w:t xml:space="preserve"> obcí </w:t>
      </w:r>
      <w:r w:rsidR="009D569C">
        <w:rPr>
          <w:sz w:val="21"/>
          <w:szCs w:val="21"/>
        </w:rPr>
        <w:t>Tavíkovice</w:t>
      </w:r>
      <w:r w:rsidR="00F66A3B" w:rsidRPr="00807E64">
        <w:rPr>
          <w:sz w:val="21"/>
          <w:szCs w:val="21"/>
        </w:rPr>
        <w:t>.</w:t>
      </w:r>
    </w:p>
    <w:p w:rsidR="00127F87" w:rsidRPr="00807E64" w:rsidRDefault="00127F87" w:rsidP="00E83177">
      <w:pPr>
        <w:numPr>
          <w:ilvl w:val="0"/>
          <w:numId w:val="2"/>
        </w:numPr>
        <w:tabs>
          <w:tab w:val="clear" w:pos="720"/>
          <w:tab w:val="num" w:pos="540"/>
        </w:tabs>
        <w:spacing w:before="120" w:after="120"/>
        <w:ind w:left="540" w:hanging="540"/>
        <w:jc w:val="both"/>
        <w:rPr>
          <w:sz w:val="21"/>
          <w:szCs w:val="21"/>
        </w:rPr>
      </w:pPr>
      <w:r w:rsidRPr="00807E64">
        <w:rPr>
          <w:sz w:val="21"/>
          <w:szCs w:val="21"/>
        </w:rPr>
        <w:t>Prostor staveniště je vymezen zadáním stavby. Bude-li zhotovitel pro zhotovení stavby potřebovat prostor větší, zajistí jej na vlastní náklady.</w:t>
      </w:r>
    </w:p>
    <w:p w:rsidR="00127F87" w:rsidRPr="00807E64" w:rsidRDefault="00127F87" w:rsidP="00E83177">
      <w:pPr>
        <w:numPr>
          <w:ilvl w:val="0"/>
          <w:numId w:val="2"/>
        </w:numPr>
        <w:tabs>
          <w:tab w:val="clear" w:pos="720"/>
          <w:tab w:val="num" w:pos="540"/>
        </w:tabs>
        <w:spacing w:before="120" w:after="120"/>
        <w:ind w:left="540" w:hanging="540"/>
        <w:jc w:val="both"/>
        <w:rPr>
          <w:sz w:val="21"/>
          <w:szCs w:val="21"/>
        </w:rPr>
      </w:pPr>
      <w:r w:rsidRPr="00807E64">
        <w:rPr>
          <w:sz w:val="21"/>
          <w:szCs w:val="21"/>
        </w:rPr>
        <w:t xml:space="preserve">Zhotovitel je v souladu s projektovou dokumentací povinen: </w:t>
      </w:r>
    </w:p>
    <w:p w:rsidR="00772A5D" w:rsidRPr="00807E64" w:rsidRDefault="00772A5D" w:rsidP="00772A5D">
      <w:pPr>
        <w:numPr>
          <w:ilvl w:val="2"/>
          <w:numId w:val="2"/>
        </w:numPr>
        <w:tabs>
          <w:tab w:val="left" w:pos="1134"/>
        </w:tabs>
        <w:suppressAutoHyphens/>
        <w:ind w:firstLine="103"/>
        <w:jc w:val="both"/>
        <w:rPr>
          <w:sz w:val="21"/>
          <w:szCs w:val="21"/>
        </w:rPr>
      </w:pPr>
      <w:r w:rsidRPr="00807E64">
        <w:rPr>
          <w:sz w:val="21"/>
          <w:szCs w:val="21"/>
        </w:rPr>
        <w:lastRenderedPageBreak/>
        <w:t>vytyčit obvod prostoru staveniště;</w:t>
      </w:r>
    </w:p>
    <w:p w:rsidR="00395DE7" w:rsidRPr="00807E64" w:rsidRDefault="00395DE7" w:rsidP="00772A5D">
      <w:pPr>
        <w:numPr>
          <w:ilvl w:val="2"/>
          <w:numId w:val="2"/>
        </w:numPr>
        <w:tabs>
          <w:tab w:val="left" w:pos="1134"/>
        </w:tabs>
        <w:suppressAutoHyphens/>
        <w:ind w:firstLine="103"/>
        <w:jc w:val="both"/>
        <w:rPr>
          <w:sz w:val="21"/>
          <w:szCs w:val="21"/>
        </w:rPr>
      </w:pPr>
      <w:r w:rsidRPr="00807E64">
        <w:rPr>
          <w:sz w:val="21"/>
          <w:szCs w:val="21"/>
        </w:rPr>
        <w:t>vytýčení inženýrských sítí v prostoru staveniště;</w:t>
      </w:r>
    </w:p>
    <w:p w:rsidR="00772A5D" w:rsidRPr="00807E64" w:rsidRDefault="00772A5D" w:rsidP="008D7CE9">
      <w:pPr>
        <w:pStyle w:val="Odstavecseseznamem"/>
        <w:numPr>
          <w:ilvl w:val="2"/>
          <w:numId w:val="2"/>
        </w:numPr>
        <w:tabs>
          <w:tab w:val="left" w:pos="993"/>
          <w:tab w:val="left" w:pos="1134"/>
        </w:tabs>
        <w:suppressAutoHyphens/>
        <w:ind w:firstLine="103"/>
        <w:jc w:val="both"/>
        <w:rPr>
          <w:sz w:val="21"/>
          <w:szCs w:val="21"/>
        </w:rPr>
      </w:pPr>
      <w:r w:rsidRPr="00807E64">
        <w:rPr>
          <w:sz w:val="21"/>
          <w:szCs w:val="21"/>
        </w:rPr>
        <w:t xml:space="preserve">  zajistit zřízení a odstranění zařízení staveniště;</w:t>
      </w:r>
    </w:p>
    <w:p w:rsidR="00772A5D" w:rsidRPr="00807E64" w:rsidRDefault="00772A5D" w:rsidP="00772A5D">
      <w:pPr>
        <w:numPr>
          <w:ilvl w:val="2"/>
          <w:numId w:val="2"/>
        </w:numPr>
        <w:tabs>
          <w:tab w:val="left" w:pos="1134"/>
        </w:tabs>
        <w:suppressAutoHyphens/>
        <w:ind w:firstLine="103"/>
        <w:jc w:val="both"/>
        <w:rPr>
          <w:sz w:val="21"/>
          <w:szCs w:val="21"/>
        </w:rPr>
      </w:pPr>
      <w:r w:rsidRPr="00807E64">
        <w:rPr>
          <w:sz w:val="21"/>
          <w:szCs w:val="21"/>
        </w:rPr>
        <w:t>provést veškerá bezpečnostní opatření.</w:t>
      </w:r>
    </w:p>
    <w:p w:rsidR="00127F87" w:rsidRPr="00807E64" w:rsidRDefault="00127F87" w:rsidP="00AB1DF0">
      <w:pPr>
        <w:numPr>
          <w:ilvl w:val="0"/>
          <w:numId w:val="2"/>
        </w:numPr>
        <w:tabs>
          <w:tab w:val="clear" w:pos="720"/>
          <w:tab w:val="num" w:pos="851"/>
        </w:tabs>
        <w:spacing w:before="120" w:after="120"/>
        <w:ind w:left="540" w:hanging="540"/>
        <w:jc w:val="both"/>
        <w:rPr>
          <w:sz w:val="21"/>
          <w:szCs w:val="21"/>
        </w:rPr>
      </w:pPr>
      <w:r w:rsidRPr="00807E64">
        <w:rPr>
          <w:sz w:val="21"/>
          <w:szCs w:val="21"/>
        </w:rPr>
        <w:t>Zhotovitel je povinen zajistit organizaci dopravy v průběhu provádění díla, k tomuto účelu je zhotovitel zejména povinen zajistit:</w:t>
      </w:r>
    </w:p>
    <w:p w:rsidR="00127F87" w:rsidRPr="00807E64" w:rsidRDefault="00772A5D" w:rsidP="00310556">
      <w:pPr>
        <w:numPr>
          <w:ilvl w:val="2"/>
          <w:numId w:val="15"/>
        </w:numPr>
        <w:tabs>
          <w:tab w:val="left" w:pos="1080"/>
        </w:tabs>
        <w:ind w:left="1076"/>
        <w:jc w:val="both"/>
        <w:rPr>
          <w:sz w:val="21"/>
          <w:szCs w:val="21"/>
        </w:rPr>
      </w:pPr>
      <w:r w:rsidRPr="00807E64">
        <w:rPr>
          <w:sz w:val="21"/>
          <w:szCs w:val="21"/>
        </w:rPr>
        <w:t xml:space="preserve"> s</w:t>
      </w:r>
      <w:r w:rsidR="00127F87" w:rsidRPr="00807E64">
        <w:rPr>
          <w:sz w:val="21"/>
          <w:szCs w:val="21"/>
        </w:rPr>
        <w:t>tanoven</w:t>
      </w:r>
      <w:r w:rsidR="000C138C" w:rsidRPr="00807E64">
        <w:rPr>
          <w:sz w:val="21"/>
          <w:szCs w:val="21"/>
        </w:rPr>
        <w:t>í dočasného dopravního značení</w:t>
      </w:r>
      <w:r w:rsidR="00FA2CB1" w:rsidRPr="00807E64">
        <w:rPr>
          <w:sz w:val="21"/>
          <w:szCs w:val="21"/>
        </w:rPr>
        <w:t xml:space="preserve"> </w:t>
      </w:r>
      <w:r w:rsidR="001B5FF4" w:rsidRPr="00807E64">
        <w:rPr>
          <w:sz w:val="21"/>
          <w:szCs w:val="21"/>
        </w:rPr>
        <w:t>(</w:t>
      </w:r>
      <w:r w:rsidR="00FA2CB1" w:rsidRPr="00807E64">
        <w:rPr>
          <w:sz w:val="21"/>
          <w:szCs w:val="21"/>
        </w:rPr>
        <w:t>pro celou stavbu)</w:t>
      </w:r>
      <w:r w:rsidR="000C138C" w:rsidRPr="00807E64">
        <w:rPr>
          <w:sz w:val="21"/>
          <w:szCs w:val="21"/>
        </w:rPr>
        <w:t>;</w:t>
      </w:r>
    </w:p>
    <w:p w:rsidR="000C138C" w:rsidRPr="00807E64" w:rsidRDefault="000C138C" w:rsidP="00310556">
      <w:pPr>
        <w:numPr>
          <w:ilvl w:val="2"/>
          <w:numId w:val="15"/>
        </w:numPr>
        <w:tabs>
          <w:tab w:val="left" w:pos="1080"/>
        </w:tabs>
        <w:ind w:left="1076"/>
        <w:jc w:val="both"/>
        <w:rPr>
          <w:sz w:val="21"/>
          <w:szCs w:val="21"/>
        </w:rPr>
      </w:pPr>
      <w:r w:rsidRPr="00807E64">
        <w:rPr>
          <w:sz w:val="21"/>
          <w:szCs w:val="21"/>
        </w:rPr>
        <w:t xml:space="preserve"> povolení k</w:t>
      </w:r>
      <w:r w:rsidR="00FA2CB1" w:rsidRPr="00807E64">
        <w:rPr>
          <w:sz w:val="21"/>
          <w:szCs w:val="21"/>
        </w:rPr>
        <w:t> </w:t>
      </w:r>
      <w:r w:rsidRPr="00807E64">
        <w:rPr>
          <w:sz w:val="21"/>
          <w:szCs w:val="21"/>
        </w:rPr>
        <w:t>uzavírkám</w:t>
      </w:r>
      <w:r w:rsidR="00FA2CB1" w:rsidRPr="00807E64">
        <w:rPr>
          <w:sz w:val="21"/>
          <w:szCs w:val="21"/>
        </w:rPr>
        <w:t xml:space="preserve"> </w:t>
      </w:r>
      <w:r w:rsidR="001B5FF4" w:rsidRPr="00807E64">
        <w:rPr>
          <w:sz w:val="21"/>
          <w:szCs w:val="21"/>
        </w:rPr>
        <w:t>(</w:t>
      </w:r>
      <w:r w:rsidR="00FA2CB1" w:rsidRPr="00807E64">
        <w:rPr>
          <w:sz w:val="21"/>
          <w:szCs w:val="21"/>
        </w:rPr>
        <w:t>pro celou stavbu)</w:t>
      </w:r>
      <w:r w:rsidRPr="00807E64">
        <w:rPr>
          <w:sz w:val="21"/>
          <w:szCs w:val="21"/>
        </w:rPr>
        <w:t>;</w:t>
      </w:r>
    </w:p>
    <w:p w:rsidR="00772A5D" w:rsidRPr="00807E64" w:rsidRDefault="00BC1A93" w:rsidP="00766640">
      <w:pPr>
        <w:numPr>
          <w:ilvl w:val="2"/>
          <w:numId w:val="15"/>
        </w:numPr>
        <w:tabs>
          <w:tab w:val="left" w:pos="1080"/>
        </w:tabs>
        <w:ind w:left="1134" w:hanging="283"/>
        <w:jc w:val="both"/>
        <w:rPr>
          <w:sz w:val="21"/>
          <w:szCs w:val="21"/>
        </w:rPr>
      </w:pPr>
      <w:r w:rsidRPr="00807E64">
        <w:rPr>
          <w:sz w:val="21"/>
          <w:szCs w:val="21"/>
        </w:rPr>
        <w:t xml:space="preserve"> </w:t>
      </w:r>
      <w:r w:rsidR="00772A5D" w:rsidRPr="00807E64">
        <w:rPr>
          <w:sz w:val="21"/>
          <w:szCs w:val="21"/>
        </w:rPr>
        <w:t>umístění, údržbu, přemístění a odstranění dočasného dopravního značení;</w:t>
      </w:r>
    </w:p>
    <w:p w:rsidR="00772A5D" w:rsidRPr="00807E64" w:rsidRDefault="00772A5D" w:rsidP="00310556">
      <w:pPr>
        <w:numPr>
          <w:ilvl w:val="2"/>
          <w:numId w:val="15"/>
        </w:numPr>
        <w:tabs>
          <w:tab w:val="clear" w:pos="2160"/>
        </w:tabs>
        <w:ind w:left="1134" w:hanging="283"/>
        <w:jc w:val="both"/>
        <w:rPr>
          <w:sz w:val="21"/>
          <w:szCs w:val="21"/>
        </w:rPr>
      </w:pPr>
      <w:r w:rsidRPr="00807E64">
        <w:rPr>
          <w:sz w:val="21"/>
          <w:szCs w:val="21"/>
        </w:rPr>
        <w:t>po dohodě s vlastníky přístupy a příjezdy k sousedním nemovitostem.</w:t>
      </w:r>
    </w:p>
    <w:p w:rsidR="00127F87" w:rsidRPr="00807E64" w:rsidRDefault="00127F87" w:rsidP="00E83177">
      <w:pPr>
        <w:numPr>
          <w:ilvl w:val="0"/>
          <w:numId w:val="2"/>
        </w:numPr>
        <w:tabs>
          <w:tab w:val="clear" w:pos="720"/>
          <w:tab w:val="num" w:pos="540"/>
        </w:tabs>
        <w:spacing w:before="120" w:after="120"/>
        <w:ind w:left="540" w:hanging="540"/>
        <w:jc w:val="both"/>
        <w:rPr>
          <w:sz w:val="21"/>
          <w:szCs w:val="21"/>
        </w:rPr>
      </w:pPr>
      <w:r w:rsidRPr="00807E6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rsidR="00127F87" w:rsidRPr="00807E64" w:rsidRDefault="00127F87" w:rsidP="00E83177">
      <w:pPr>
        <w:numPr>
          <w:ilvl w:val="0"/>
          <w:numId w:val="2"/>
        </w:numPr>
        <w:tabs>
          <w:tab w:val="clear" w:pos="720"/>
          <w:tab w:val="num" w:pos="540"/>
        </w:tabs>
        <w:spacing w:before="120" w:after="120"/>
        <w:ind w:left="540" w:hanging="540"/>
        <w:jc w:val="both"/>
        <w:rPr>
          <w:sz w:val="21"/>
          <w:szCs w:val="21"/>
        </w:rPr>
      </w:pPr>
      <w:r w:rsidRPr="00807E64">
        <w:rPr>
          <w:sz w:val="21"/>
          <w:szCs w:val="21"/>
        </w:rPr>
        <w:t>Zhotovitel je povinen informovat objednatele v dostatečném předstihu, a není-li to možné, tak bezodkladně poté, co se o takové skutečnosti dozví, o výskytu osob na staveništi, s výjimkou zaměstnanců objednatele a zhotovitele</w:t>
      </w:r>
      <w:r w:rsidR="0068490E">
        <w:rPr>
          <w:sz w:val="21"/>
          <w:szCs w:val="21"/>
        </w:rPr>
        <w:t>,</w:t>
      </w:r>
      <w:r w:rsidRPr="00807E64">
        <w:rPr>
          <w:sz w:val="21"/>
          <w:szCs w:val="21"/>
        </w:rPr>
        <w:t xml:space="preserve"> projektanta, osob při výkonu veřejné správy, případně dalších osob, o kterých to objednatel určí.</w:t>
      </w:r>
    </w:p>
    <w:p w:rsidR="00A564E1" w:rsidRPr="00807E64" w:rsidRDefault="00A564E1" w:rsidP="00A564E1">
      <w:pPr>
        <w:spacing w:before="120" w:after="120"/>
        <w:ind w:left="540"/>
        <w:jc w:val="both"/>
        <w:rPr>
          <w:sz w:val="21"/>
          <w:szCs w:val="21"/>
        </w:rPr>
      </w:pPr>
    </w:p>
    <w:p w:rsidR="00127F87" w:rsidRPr="00807E64"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807E64">
        <w:rPr>
          <w:b/>
          <w:smallCaps/>
          <w:spacing w:val="20"/>
          <w:sz w:val="21"/>
          <w:szCs w:val="21"/>
        </w:rPr>
        <w:t>Změny zadání stavby</w:t>
      </w:r>
    </w:p>
    <w:p w:rsidR="008D7CE9" w:rsidRPr="00807E64" w:rsidRDefault="008D7CE9" w:rsidP="00975032">
      <w:pPr>
        <w:numPr>
          <w:ilvl w:val="0"/>
          <w:numId w:val="3"/>
        </w:numPr>
        <w:tabs>
          <w:tab w:val="clear" w:pos="720"/>
          <w:tab w:val="num" w:pos="540"/>
        </w:tabs>
        <w:spacing w:before="120" w:after="120"/>
        <w:ind w:left="540" w:hanging="540"/>
        <w:jc w:val="both"/>
        <w:rPr>
          <w:sz w:val="21"/>
          <w:szCs w:val="21"/>
        </w:rPr>
      </w:pPr>
      <w:r w:rsidRPr="00807E64">
        <w:rPr>
          <w:sz w:val="21"/>
          <w:szCs w:val="21"/>
        </w:rPr>
        <w:t>Zhotovitel je povi</w:t>
      </w:r>
      <w:r w:rsidR="00EA71CA" w:rsidRPr="00807E64">
        <w:rPr>
          <w:sz w:val="21"/>
          <w:szCs w:val="21"/>
        </w:rPr>
        <w:t>nen neprodleně, nejpozději do 10</w:t>
      </w:r>
      <w:r w:rsidRPr="00807E64">
        <w:rPr>
          <w:sz w:val="21"/>
          <w:szCs w:val="21"/>
        </w:rPr>
        <w:t xml:space="preserve"> dnů od vzniku potřeby změny, informovat objednatele o zjištění nutnosti změny zadání stavby, a to předložením vyplněného změnového listu, jehož vzor je přílohou č. 6 této smlouvy. Pokud ve stanovené lhůtě zhotovitel nepředloží změnový list objednateli, platí, ž</w:t>
      </w:r>
      <w:r w:rsidR="00975032" w:rsidRPr="00807E64">
        <w:rPr>
          <w:sz w:val="21"/>
          <w:szCs w:val="21"/>
        </w:rPr>
        <w:t>e zhotovitel nemůže požadovat v </w:t>
      </w:r>
      <w:r w:rsidRPr="00807E64">
        <w:rPr>
          <w:sz w:val="21"/>
          <w:szCs w:val="21"/>
        </w:rPr>
        <w:t>budoucnu touto změnou argumentov</w:t>
      </w:r>
      <w:r w:rsidR="00B824EF" w:rsidRPr="00807E64">
        <w:rPr>
          <w:sz w:val="21"/>
          <w:szCs w:val="21"/>
        </w:rPr>
        <w:t>an</w:t>
      </w:r>
      <w:r w:rsidRPr="00807E64">
        <w:rPr>
          <w:sz w:val="21"/>
          <w:szCs w:val="21"/>
        </w:rPr>
        <w:t>ou nutnost změny lhůty plnění, i kd</w:t>
      </w:r>
      <w:r w:rsidR="00132CD8" w:rsidRPr="00807E64">
        <w:rPr>
          <w:sz w:val="21"/>
          <w:szCs w:val="21"/>
        </w:rPr>
        <w:t>yby tato byla oprávněná dle čl. </w:t>
      </w:r>
      <w:r w:rsidRPr="00807E64">
        <w:rPr>
          <w:sz w:val="21"/>
          <w:szCs w:val="21"/>
        </w:rPr>
        <w:t>V</w:t>
      </w:r>
      <w:r w:rsidR="0068490E">
        <w:rPr>
          <w:sz w:val="21"/>
          <w:szCs w:val="21"/>
        </w:rPr>
        <w:t>I</w:t>
      </w:r>
      <w:r w:rsidRPr="00807E64">
        <w:rPr>
          <w:sz w:val="21"/>
          <w:szCs w:val="21"/>
        </w:rPr>
        <w:t>. odst. 1</w:t>
      </w:r>
      <w:r w:rsidR="00395DE7" w:rsidRPr="00807E64">
        <w:rPr>
          <w:sz w:val="21"/>
          <w:szCs w:val="21"/>
        </w:rPr>
        <w:t>1</w:t>
      </w:r>
      <w:r w:rsidRPr="00807E64">
        <w:rPr>
          <w:sz w:val="21"/>
          <w:szCs w:val="21"/>
        </w:rPr>
        <w:t>. této smlouvy nebo změnu ceny díla dle tohoto odstavce.</w:t>
      </w:r>
    </w:p>
    <w:p w:rsidR="00127F87" w:rsidRPr="00807E64" w:rsidRDefault="00127F87" w:rsidP="00E83177">
      <w:pPr>
        <w:numPr>
          <w:ilvl w:val="0"/>
          <w:numId w:val="3"/>
        </w:numPr>
        <w:tabs>
          <w:tab w:val="clear" w:pos="720"/>
          <w:tab w:val="num" w:pos="540"/>
        </w:tabs>
        <w:spacing w:before="120" w:after="120"/>
        <w:ind w:left="540" w:hanging="540"/>
        <w:jc w:val="both"/>
        <w:rPr>
          <w:sz w:val="21"/>
          <w:szCs w:val="21"/>
        </w:rPr>
      </w:pPr>
      <w:r w:rsidRPr="00807E64">
        <w:rPr>
          <w:sz w:val="21"/>
          <w:szCs w:val="21"/>
        </w:rPr>
        <w:t xml:space="preserve">Je-li zjištěno, že některé z prací, které jsou součástí zadání stavby, není účelné provádět, sepíše se o tom záznam do stavebního deníku. </w:t>
      </w:r>
    </w:p>
    <w:p w:rsidR="00127F87" w:rsidRPr="00807E64" w:rsidRDefault="00127F87" w:rsidP="00E83177">
      <w:pPr>
        <w:numPr>
          <w:ilvl w:val="0"/>
          <w:numId w:val="3"/>
        </w:numPr>
        <w:tabs>
          <w:tab w:val="clear" w:pos="720"/>
          <w:tab w:val="num" w:pos="540"/>
        </w:tabs>
        <w:spacing w:before="120" w:after="120"/>
        <w:ind w:left="540" w:hanging="540"/>
        <w:jc w:val="both"/>
        <w:rPr>
          <w:sz w:val="21"/>
          <w:szCs w:val="21"/>
        </w:rPr>
      </w:pPr>
      <w:r w:rsidRPr="00807E64">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rsidR="00127F87" w:rsidRPr="00807E64" w:rsidRDefault="00127F87" w:rsidP="00E83177">
      <w:pPr>
        <w:numPr>
          <w:ilvl w:val="0"/>
          <w:numId w:val="3"/>
        </w:numPr>
        <w:tabs>
          <w:tab w:val="clear" w:pos="720"/>
          <w:tab w:val="num" w:pos="540"/>
        </w:tabs>
        <w:spacing w:before="120" w:after="120"/>
        <w:ind w:left="540" w:hanging="540"/>
        <w:jc w:val="both"/>
        <w:rPr>
          <w:sz w:val="21"/>
          <w:szCs w:val="21"/>
        </w:rPr>
      </w:pPr>
      <w:r w:rsidRPr="00807E64">
        <w:rPr>
          <w:sz w:val="21"/>
          <w:szCs w:val="21"/>
        </w:rPr>
        <w:t>Bude-li zhotovitel vyzván k podání nabídky související s touto smlouvou, je povinen nabídku předložit. Součástí nabídky bude oceněný soupis prací ve formátu *.</w:t>
      </w:r>
      <w:proofErr w:type="spellStart"/>
      <w:r w:rsidRPr="00807E64">
        <w:rPr>
          <w:sz w:val="21"/>
          <w:szCs w:val="21"/>
        </w:rPr>
        <w:t>pdf</w:t>
      </w:r>
      <w:proofErr w:type="spellEnd"/>
      <w:r w:rsidRPr="00807E64">
        <w:rPr>
          <w:sz w:val="21"/>
          <w:szCs w:val="21"/>
        </w:rPr>
        <w:t xml:space="preserve">  a  ve formátu </w:t>
      </w:r>
      <w:proofErr w:type="gramStart"/>
      <w:r w:rsidRPr="00807E64">
        <w:rPr>
          <w:sz w:val="21"/>
          <w:szCs w:val="21"/>
        </w:rPr>
        <w:t>XC4 - *.</w:t>
      </w:r>
      <w:proofErr w:type="spellStart"/>
      <w:r w:rsidRPr="00807E64">
        <w:rPr>
          <w:sz w:val="21"/>
          <w:szCs w:val="21"/>
        </w:rPr>
        <w:t>xml</w:t>
      </w:r>
      <w:proofErr w:type="spellEnd"/>
      <w:proofErr w:type="gramEnd"/>
      <w:r w:rsidRPr="00807E64">
        <w:rPr>
          <w:sz w:val="21"/>
          <w:szCs w:val="21"/>
        </w:rPr>
        <w:t>.</w:t>
      </w:r>
    </w:p>
    <w:p w:rsidR="00127F87" w:rsidRPr="00807E64" w:rsidRDefault="00127F87" w:rsidP="00E83177">
      <w:pPr>
        <w:numPr>
          <w:ilvl w:val="0"/>
          <w:numId w:val="3"/>
        </w:numPr>
        <w:tabs>
          <w:tab w:val="clear" w:pos="720"/>
          <w:tab w:val="num" w:pos="540"/>
        </w:tabs>
        <w:spacing w:before="120" w:after="120"/>
        <w:ind w:left="540" w:hanging="540"/>
        <w:jc w:val="both"/>
        <w:rPr>
          <w:sz w:val="21"/>
          <w:szCs w:val="21"/>
        </w:rPr>
      </w:pPr>
      <w:r w:rsidRPr="00807E64">
        <w:rPr>
          <w:sz w:val="21"/>
          <w:szCs w:val="21"/>
        </w:rPr>
        <w:t xml:space="preserve">Nabídková cena dodatečných a nových prací bude určena následovně: </w:t>
      </w:r>
    </w:p>
    <w:p w:rsidR="00766640" w:rsidRPr="00807E64" w:rsidRDefault="00766640" w:rsidP="00766640">
      <w:pPr>
        <w:numPr>
          <w:ilvl w:val="1"/>
          <w:numId w:val="3"/>
        </w:numPr>
        <w:tabs>
          <w:tab w:val="clear" w:pos="810"/>
          <w:tab w:val="num" w:pos="900"/>
        </w:tabs>
        <w:spacing w:before="120" w:after="120"/>
        <w:ind w:left="900" w:hanging="360"/>
        <w:jc w:val="both"/>
        <w:rPr>
          <w:sz w:val="21"/>
          <w:szCs w:val="21"/>
        </w:rPr>
      </w:pPr>
      <w:r w:rsidRPr="00807E64">
        <w:rPr>
          <w:sz w:val="21"/>
          <w:szCs w:val="21"/>
        </w:rPr>
        <w:t>Zhotovitel ocení dodatečné práce výší odpovídající výši jednotkových cen uvedených v rozpočtu (zhotovitelem oceněném soupisu prací), který je přílohou této smlouvy.</w:t>
      </w:r>
    </w:p>
    <w:p w:rsidR="00127F87" w:rsidRPr="00807E64" w:rsidRDefault="00127F87" w:rsidP="00E83177">
      <w:pPr>
        <w:numPr>
          <w:ilvl w:val="1"/>
          <w:numId w:val="3"/>
        </w:numPr>
        <w:tabs>
          <w:tab w:val="clear" w:pos="810"/>
          <w:tab w:val="num" w:pos="900"/>
        </w:tabs>
        <w:spacing w:before="120" w:after="120"/>
        <w:ind w:left="900" w:hanging="360"/>
        <w:jc w:val="both"/>
        <w:rPr>
          <w:sz w:val="21"/>
          <w:szCs w:val="21"/>
        </w:rPr>
      </w:pPr>
      <w:r w:rsidRPr="00807E64">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807E64" w:rsidTr="00127F87">
        <w:trPr>
          <w:trHeight w:val="531"/>
        </w:trPr>
        <w:tc>
          <w:tcPr>
            <w:tcW w:w="4678" w:type="dxa"/>
            <w:vAlign w:val="center"/>
          </w:tcPr>
          <w:p w:rsidR="00127F87" w:rsidRPr="00807E64" w:rsidRDefault="00127F87" w:rsidP="00127F87">
            <w:pPr>
              <w:jc w:val="center"/>
              <w:rPr>
                <w:sz w:val="21"/>
                <w:szCs w:val="21"/>
              </w:rPr>
            </w:pPr>
            <w:r w:rsidRPr="00807E64">
              <w:rPr>
                <w:sz w:val="21"/>
                <w:szCs w:val="21"/>
              </w:rPr>
              <w:t>Cena dodatečných prací či dodávek</w:t>
            </w:r>
          </w:p>
        </w:tc>
        <w:tc>
          <w:tcPr>
            <w:tcW w:w="390" w:type="dxa"/>
            <w:vAlign w:val="center"/>
          </w:tcPr>
          <w:p w:rsidR="00127F87" w:rsidRPr="00807E64" w:rsidRDefault="00127F87" w:rsidP="00127F87">
            <w:pPr>
              <w:jc w:val="center"/>
              <w:rPr>
                <w:sz w:val="21"/>
                <w:szCs w:val="21"/>
              </w:rPr>
            </w:pPr>
          </w:p>
        </w:tc>
        <w:tc>
          <w:tcPr>
            <w:tcW w:w="5397" w:type="dxa"/>
            <w:vAlign w:val="center"/>
          </w:tcPr>
          <w:p w:rsidR="00127F87" w:rsidRPr="00807E64" w:rsidRDefault="00127F87" w:rsidP="00127F87">
            <w:pPr>
              <w:jc w:val="center"/>
              <w:rPr>
                <w:sz w:val="21"/>
                <w:szCs w:val="21"/>
              </w:rPr>
            </w:pPr>
            <w:r w:rsidRPr="00807E64">
              <w:rPr>
                <w:sz w:val="21"/>
                <w:szCs w:val="21"/>
              </w:rPr>
              <w:t>Nabídková cena, která byla hodnotícím kritériem</w:t>
            </w:r>
          </w:p>
          <w:p w:rsidR="00127F87" w:rsidRPr="00807E64" w:rsidRDefault="00127F87" w:rsidP="00127F87">
            <w:pPr>
              <w:jc w:val="center"/>
              <w:rPr>
                <w:sz w:val="21"/>
                <w:szCs w:val="21"/>
              </w:rPr>
            </w:pPr>
            <w:r w:rsidRPr="00807E64">
              <w:rPr>
                <w:sz w:val="21"/>
                <w:szCs w:val="21"/>
              </w:rPr>
              <w:t>Veřejné zakázky</w:t>
            </w:r>
          </w:p>
        </w:tc>
      </w:tr>
      <w:tr w:rsidR="00127F87" w:rsidRPr="00807E64" w:rsidTr="00127F87">
        <w:trPr>
          <w:trHeight w:val="252"/>
        </w:trPr>
        <w:tc>
          <w:tcPr>
            <w:tcW w:w="4678" w:type="dxa"/>
            <w:vAlign w:val="center"/>
          </w:tcPr>
          <w:p w:rsidR="00127F87" w:rsidRPr="00807E64" w:rsidRDefault="00127F87" w:rsidP="00127F87">
            <w:pPr>
              <w:rPr>
                <w:sz w:val="21"/>
                <w:szCs w:val="21"/>
              </w:rPr>
            </w:pPr>
            <w:r w:rsidRPr="00807E64">
              <w:rPr>
                <w:sz w:val="21"/>
                <w:szCs w:val="21"/>
              </w:rPr>
              <w:t>----------------------------------------------------------</w:t>
            </w:r>
          </w:p>
        </w:tc>
        <w:tc>
          <w:tcPr>
            <w:tcW w:w="390" w:type="dxa"/>
            <w:vAlign w:val="center"/>
          </w:tcPr>
          <w:p w:rsidR="00127F87" w:rsidRPr="00807E64" w:rsidRDefault="00127F87" w:rsidP="00127F87">
            <w:pPr>
              <w:jc w:val="center"/>
              <w:rPr>
                <w:sz w:val="21"/>
                <w:szCs w:val="21"/>
              </w:rPr>
            </w:pPr>
            <w:r w:rsidRPr="00807E64">
              <w:rPr>
                <w:sz w:val="21"/>
                <w:szCs w:val="21"/>
              </w:rPr>
              <w:t>=</w:t>
            </w:r>
          </w:p>
        </w:tc>
        <w:tc>
          <w:tcPr>
            <w:tcW w:w="5397" w:type="dxa"/>
            <w:vAlign w:val="center"/>
          </w:tcPr>
          <w:p w:rsidR="00127F87" w:rsidRPr="00807E64" w:rsidRDefault="00127F87" w:rsidP="00127F87">
            <w:pPr>
              <w:jc w:val="center"/>
              <w:rPr>
                <w:sz w:val="21"/>
                <w:szCs w:val="21"/>
              </w:rPr>
            </w:pPr>
            <w:r w:rsidRPr="00807E64">
              <w:rPr>
                <w:sz w:val="21"/>
                <w:szCs w:val="21"/>
              </w:rPr>
              <w:t>------------------------------------------------------------------</w:t>
            </w:r>
          </w:p>
        </w:tc>
      </w:tr>
      <w:tr w:rsidR="00127F87" w:rsidRPr="00807E64" w:rsidTr="00127F87">
        <w:trPr>
          <w:trHeight w:val="266"/>
        </w:trPr>
        <w:tc>
          <w:tcPr>
            <w:tcW w:w="4678" w:type="dxa"/>
            <w:vAlign w:val="center"/>
          </w:tcPr>
          <w:p w:rsidR="00127F87" w:rsidRPr="00807E64" w:rsidRDefault="00127F87" w:rsidP="00D106B1">
            <w:pPr>
              <w:jc w:val="center"/>
              <w:rPr>
                <w:sz w:val="21"/>
                <w:szCs w:val="21"/>
              </w:rPr>
            </w:pPr>
            <w:r w:rsidRPr="00807E64">
              <w:rPr>
                <w:sz w:val="21"/>
                <w:szCs w:val="21"/>
              </w:rPr>
              <w:t xml:space="preserve">Cena uvedená v sazebníku </w:t>
            </w:r>
            <w:r w:rsidR="00807E64" w:rsidRPr="00807E64">
              <w:rPr>
                <w:sz w:val="21"/>
                <w:szCs w:val="21"/>
              </w:rPr>
              <w:t>OTSKP</w:t>
            </w:r>
          </w:p>
        </w:tc>
        <w:tc>
          <w:tcPr>
            <w:tcW w:w="390" w:type="dxa"/>
            <w:vAlign w:val="center"/>
          </w:tcPr>
          <w:p w:rsidR="00127F87" w:rsidRPr="00807E64" w:rsidRDefault="00127F87" w:rsidP="00127F87">
            <w:pPr>
              <w:jc w:val="center"/>
              <w:rPr>
                <w:sz w:val="21"/>
                <w:szCs w:val="21"/>
              </w:rPr>
            </w:pPr>
          </w:p>
        </w:tc>
        <w:tc>
          <w:tcPr>
            <w:tcW w:w="5397" w:type="dxa"/>
            <w:vAlign w:val="center"/>
          </w:tcPr>
          <w:p w:rsidR="00127F87" w:rsidRPr="00807E64" w:rsidRDefault="00127F87" w:rsidP="00127F87">
            <w:pPr>
              <w:jc w:val="center"/>
              <w:rPr>
                <w:sz w:val="21"/>
                <w:szCs w:val="21"/>
              </w:rPr>
            </w:pPr>
            <w:r w:rsidRPr="00807E64">
              <w:rPr>
                <w:sz w:val="21"/>
                <w:szCs w:val="21"/>
              </w:rPr>
              <w:t>Předpokládaná cena stavby uvedená v zadávací dokumentaci*</w:t>
            </w:r>
          </w:p>
        </w:tc>
      </w:tr>
    </w:tbl>
    <w:p w:rsidR="00127F87" w:rsidRPr="00807E64" w:rsidRDefault="00127F87" w:rsidP="00127F87">
      <w:pPr>
        <w:spacing w:before="120" w:after="120"/>
        <w:jc w:val="both"/>
        <w:rPr>
          <w:sz w:val="21"/>
          <w:szCs w:val="21"/>
        </w:rPr>
      </w:pPr>
    </w:p>
    <w:p w:rsidR="00127F87" w:rsidRPr="00807E64" w:rsidRDefault="00127F87" w:rsidP="00127F87">
      <w:pPr>
        <w:spacing w:before="120" w:after="120"/>
        <w:ind w:left="709"/>
        <w:jc w:val="both"/>
        <w:rPr>
          <w:sz w:val="21"/>
          <w:szCs w:val="21"/>
        </w:rPr>
      </w:pPr>
      <w:r w:rsidRPr="00807E64">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EA71CA" w:rsidRPr="00807E64">
        <w:rPr>
          <w:sz w:val="21"/>
          <w:szCs w:val="21"/>
        </w:rPr>
        <w:t>.</w:t>
      </w:r>
    </w:p>
    <w:p w:rsidR="00EA71CA" w:rsidRPr="00807E64" w:rsidRDefault="00EA71CA" w:rsidP="00EA71CA">
      <w:pPr>
        <w:spacing w:before="120" w:after="120"/>
        <w:ind w:left="709"/>
        <w:jc w:val="both"/>
        <w:rPr>
          <w:sz w:val="21"/>
          <w:szCs w:val="21"/>
        </w:rPr>
      </w:pPr>
      <w:r w:rsidRPr="00807E64">
        <w:rPr>
          <w:sz w:val="21"/>
          <w:szCs w:val="21"/>
        </w:rPr>
        <w:t>Pokud koeficient / poměr nabídkové ceny, která byla hodnotícím kritériem veřejné zakázky a předpokládané ceny stavby uvedené v zadávací dokumentaci bude větší než 1,0, bude v uvedeném vzorci použit koeficient/ poměr rovnající se 1,0.</w:t>
      </w:r>
    </w:p>
    <w:p w:rsidR="00A95466" w:rsidRPr="00807E64" w:rsidRDefault="00127F87" w:rsidP="00E83177">
      <w:pPr>
        <w:numPr>
          <w:ilvl w:val="1"/>
          <w:numId w:val="3"/>
        </w:numPr>
        <w:tabs>
          <w:tab w:val="clear" w:pos="810"/>
          <w:tab w:val="num" w:pos="900"/>
        </w:tabs>
        <w:spacing w:before="120" w:after="120"/>
        <w:ind w:left="896" w:hanging="357"/>
        <w:jc w:val="both"/>
        <w:rPr>
          <w:sz w:val="21"/>
          <w:szCs w:val="21"/>
        </w:rPr>
      </w:pPr>
      <w:r w:rsidRPr="00807E64">
        <w:rPr>
          <w:sz w:val="21"/>
          <w:szCs w:val="21"/>
        </w:rPr>
        <w:t>Nelze-li jednotkovou cenu určit výše popsanými způsoby, použije se cena přiměřená s přihlédnutím k ceně obvyklé.</w:t>
      </w:r>
    </w:p>
    <w:p w:rsidR="00127F87" w:rsidRPr="00807E64" w:rsidRDefault="00127F87" w:rsidP="00E83177">
      <w:pPr>
        <w:numPr>
          <w:ilvl w:val="1"/>
          <w:numId w:val="3"/>
        </w:numPr>
        <w:tabs>
          <w:tab w:val="clear" w:pos="810"/>
          <w:tab w:val="num" w:pos="900"/>
        </w:tabs>
        <w:spacing w:before="120" w:after="120"/>
        <w:ind w:left="896" w:hanging="357"/>
        <w:jc w:val="both"/>
        <w:rPr>
          <w:sz w:val="21"/>
          <w:szCs w:val="21"/>
        </w:rPr>
      </w:pPr>
      <w:r w:rsidRPr="00807E64">
        <w:rPr>
          <w:sz w:val="21"/>
          <w:szCs w:val="21"/>
        </w:rPr>
        <w:t>Zhotovitel může předložit i nabídku pro objednatele výhodnější.</w:t>
      </w:r>
    </w:p>
    <w:p w:rsidR="00127F87" w:rsidRPr="00807E64" w:rsidRDefault="00127F87" w:rsidP="00E83177">
      <w:pPr>
        <w:numPr>
          <w:ilvl w:val="0"/>
          <w:numId w:val="3"/>
        </w:numPr>
        <w:tabs>
          <w:tab w:val="clear" w:pos="720"/>
          <w:tab w:val="num" w:pos="540"/>
        </w:tabs>
        <w:spacing w:before="120" w:after="120"/>
        <w:ind w:left="540" w:hanging="540"/>
        <w:jc w:val="both"/>
        <w:rPr>
          <w:sz w:val="21"/>
          <w:szCs w:val="21"/>
        </w:rPr>
      </w:pPr>
      <w:r w:rsidRPr="00807E64">
        <w:rPr>
          <w:sz w:val="21"/>
          <w:szCs w:val="21"/>
        </w:rPr>
        <w:t>K dodatečným a novým pracím bude uzavřen dodatek k této smlouvě. Dodatečné</w:t>
      </w:r>
      <w:r w:rsidR="00EA71CA" w:rsidRPr="00807E64">
        <w:rPr>
          <w:sz w:val="21"/>
          <w:szCs w:val="21"/>
        </w:rPr>
        <w:t xml:space="preserve"> a nové</w:t>
      </w:r>
      <w:r w:rsidRPr="00807E64">
        <w:rPr>
          <w:sz w:val="21"/>
          <w:szCs w:val="21"/>
        </w:rPr>
        <w:t xml:space="preserve"> práce lze fakturovat pouze na základě uzavřeného dodatku. Provádí-li zhotovitel práce, které nejsou v této smlouvě sjednány, plat</w:t>
      </w:r>
      <w:r w:rsidR="00132CD8" w:rsidRPr="00807E64">
        <w:rPr>
          <w:sz w:val="21"/>
          <w:szCs w:val="21"/>
        </w:rPr>
        <w:t>í, že je provádí na svůj náklad.</w:t>
      </w:r>
    </w:p>
    <w:p w:rsidR="00132CD8" w:rsidRPr="00807E64" w:rsidRDefault="00132CD8" w:rsidP="00132CD8">
      <w:pPr>
        <w:spacing w:before="120" w:after="120"/>
        <w:ind w:left="540"/>
        <w:jc w:val="both"/>
        <w:rPr>
          <w:sz w:val="21"/>
          <w:szCs w:val="21"/>
        </w:rPr>
      </w:pPr>
    </w:p>
    <w:p w:rsidR="00127F87" w:rsidRPr="00807E64"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807E64">
        <w:rPr>
          <w:b/>
          <w:smallCaps/>
          <w:spacing w:val="20"/>
          <w:sz w:val="21"/>
          <w:szCs w:val="21"/>
        </w:rPr>
        <w:t>Oprávněné osoby smluvních stran</w:t>
      </w:r>
    </w:p>
    <w:p w:rsidR="00127F87" w:rsidRPr="00807E64" w:rsidRDefault="00127F87" w:rsidP="00F54B3E">
      <w:pPr>
        <w:keepNext/>
        <w:keepLines/>
        <w:numPr>
          <w:ilvl w:val="6"/>
          <w:numId w:val="9"/>
        </w:numPr>
        <w:spacing w:before="120" w:after="120"/>
        <w:ind w:left="539" w:hanging="539"/>
        <w:jc w:val="both"/>
        <w:rPr>
          <w:sz w:val="21"/>
          <w:szCs w:val="21"/>
        </w:rPr>
      </w:pPr>
      <w:r w:rsidRPr="00807E64">
        <w:rPr>
          <w:sz w:val="21"/>
          <w:szCs w:val="21"/>
        </w:rPr>
        <w:t>Oprávněnými osobami objednatele jsou: statutární zástupce, investiční náměstek, správce stavby a technický dozor</w:t>
      </w:r>
      <w:r w:rsidR="00E560AD" w:rsidRPr="00807E64">
        <w:rPr>
          <w:sz w:val="21"/>
          <w:szCs w:val="21"/>
        </w:rPr>
        <w:t xml:space="preserve"> investora</w:t>
      </w:r>
      <w:r w:rsidRPr="00807E64">
        <w:rPr>
          <w:sz w:val="21"/>
          <w:szCs w:val="21"/>
        </w:rPr>
        <w:t>.</w:t>
      </w:r>
    </w:p>
    <w:p w:rsidR="00127F87" w:rsidRPr="00807E64" w:rsidRDefault="00127F87" w:rsidP="00F54B3E">
      <w:pPr>
        <w:keepNext/>
        <w:keepLines/>
        <w:numPr>
          <w:ilvl w:val="6"/>
          <w:numId w:val="9"/>
        </w:numPr>
        <w:spacing w:before="120" w:after="120"/>
        <w:ind w:left="539" w:hanging="539"/>
        <w:jc w:val="both"/>
        <w:rPr>
          <w:sz w:val="21"/>
          <w:szCs w:val="21"/>
        </w:rPr>
      </w:pPr>
      <w:r w:rsidRPr="00807E64">
        <w:rPr>
          <w:sz w:val="21"/>
          <w:szCs w:val="21"/>
        </w:rPr>
        <w:t xml:space="preserve">Statutární zástupce objednatele je oprávněn činit veškerá právní jednání související s touto smlouvou. Je mu vyhrazeno právo uzavírat dodatky k této smlouvě. </w:t>
      </w:r>
    </w:p>
    <w:p w:rsidR="00127F87" w:rsidRPr="00807E64" w:rsidRDefault="00127F87" w:rsidP="00F54B3E">
      <w:pPr>
        <w:keepNext/>
        <w:keepLines/>
        <w:numPr>
          <w:ilvl w:val="6"/>
          <w:numId w:val="9"/>
        </w:numPr>
        <w:spacing w:before="120" w:after="120"/>
        <w:ind w:left="539" w:hanging="539"/>
        <w:jc w:val="both"/>
        <w:rPr>
          <w:sz w:val="21"/>
          <w:szCs w:val="21"/>
        </w:rPr>
      </w:pPr>
      <w:r w:rsidRPr="00807E64">
        <w:rPr>
          <w:sz w:val="21"/>
          <w:szCs w:val="21"/>
        </w:rPr>
        <w:t>Investičnímu náměstkovi zadavatele nebo jím pověřené osobě:</w:t>
      </w:r>
    </w:p>
    <w:p w:rsidR="00127F87" w:rsidRPr="00807E64" w:rsidRDefault="00127F87" w:rsidP="00F54B3E">
      <w:pPr>
        <w:numPr>
          <w:ilvl w:val="2"/>
          <w:numId w:val="8"/>
        </w:numPr>
        <w:ind w:left="1077" w:hanging="181"/>
        <w:jc w:val="both"/>
        <w:rPr>
          <w:sz w:val="21"/>
          <w:szCs w:val="21"/>
        </w:rPr>
      </w:pPr>
      <w:r w:rsidRPr="00807E64">
        <w:rPr>
          <w:sz w:val="21"/>
          <w:szCs w:val="21"/>
        </w:rPr>
        <w:t>je vyhrazeno stanovit za objednatele, zda vznikla potřeba dodatečných prací, změn, či nových zakázek;</w:t>
      </w:r>
    </w:p>
    <w:p w:rsidR="00127F87" w:rsidRPr="00807E64" w:rsidRDefault="00127F87" w:rsidP="00F54B3E">
      <w:pPr>
        <w:numPr>
          <w:ilvl w:val="2"/>
          <w:numId w:val="8"/>
        </w:numPr>
        <w:ind w:left="1077" w:hanging="181"/>
        <w:jc w:val="both"/>
        <w:rPr>
          <w:sz w:val="21"/>
          <w:szCs w:val="21"/>
        </w:rPr>
      </w:pPr>
      <w:r w:rsidRPr="00807E64">
        <w:rPr>
          <w:sz w:val="21"/>
          <w:szCs w:val="21"/>
        </w:rPr>
        <w:t>je vyhrazeno vyzvat zhotovitele k podání nabídky k dodatečným pracím, změnám, či novým zakázkám a dát pokyn k takovému vyzvání zhotovitele;</w:t>
      </w:r>
    </w:p>
    <w:p w:rsidR="00127F87" w:rsidRPr="00807E64" w:rsidRDefault="00127F87" w:rsidP="00F54B3E">
      <w:pPr>
        <w:numPr>
          <w:ilvl w:val="2"/>
          <w:numId w:val="8"/>
        </w:numPr>
        <w:ind w:left="1077" w:hanging="181"/>
        <w:jc w:val="both"/>
        <w:rPr>
          <w:sz w:val="21"/>
          <w:szCs w:val="21"/>
        </w:rPr>
      </w:pPr>
      <w:r w:rsidRPr="00807E64">
        <w:rPr>
          <w:sz w:val="21"/>
          <w:szCs w:val="21"/>
        </w:rPr>
        <w:t>je vyhrazeno rozhodnout o tom, že bude jednáno se zhotovitelem o změně rozsahu díla v případě, že odpadne potřeba objednatele provést dílo ve sjednaném rozsahu;</w:t>
      </w:r>
    </w:p>
    <w:p w:rsidR="00127F87" w:rsidRPr="00807E64" w:rsidRDefault="00127F87" w:rsidP="00F54B3E">
      <w:pPr>
        <w:numPr>
          <w:ilvl w:val="2"/>
          <w:numId w:val="8"/>
        </w:numPr>
        <w:ind w:left="1077" w:hanging="181"/>
        <w:jc w:val="both"/>
        <w:rPr>
          <w:sz w:val="21"/>
          <w:szCs w:val="21"/>
        </w:rPr>
      </w:pPr>
      <w:r w:rsidRPr="00807E64">
        <w:rPr>
          <w:sz w:val="21"/>
          <w:szCs w:val="21"/>
        </w:rPr>
        <w:t>je oprávněn udělit souhlas s využitím poddodavatele;</w:t>
      </w:r>
    </w:p>
    <w:p w:rsidR="00016313" w:rsidRPr="00807E64" w:rsidRDefault="00127F87" w:rsidP="00F54B3E">
      <w:pPr>
        <w:numPr>
          <w:ilvl w:val="2"/>
          <w:numId w:val="8"/>
        </w:numPr>
        <w:ind w:left="1077" w:hanging="181"/>
        <w:jc w:val="both"/>
        <w:rPr>
          <w:sz w:val="21"/>
          <w:szCs w:val="21"/>
        </w:rPr>
      </w:pPr>
      <w:r w:rsidRPr="00807E64">
        <w:rPr>
          <w:sz w:val="21"/>
          <w:szCs w:val="21"/>
        </w:rPr>
        <w:t>je opr</w:t>
      </w:r>
      <w:r w:rsidR="00016313" w:rsidRPr="00807E64">
        <w:rPr>
          <w:sz w:val="21"/>
          <w:szCs w:val="21"/>
        </w:rPr>
        <w:t>ávněn udílet zhotoviteli pokyny.</w:t>
      </w:r>
    </w:p>
    <w:p w:rsidR="00F45316" w:rsidRPr="00807E64" w:rsidRDefault="00F45316" w:rsidP="00F54B3E">
      <w:pPr>
        <w:numPr>
          <w:ilvl w:val="2"/>
          <w:numId w:val="8"/>
        </w:numPr>
        <w:ind w:left="1077" w:hanging="181"/>
        <w:jc w:val="both"/>
        <w:rPr>
          <w:sz w:val="21"/>
          <w:szCs w:val="21"/>
        </w:rPr>
      </w:pPr>
      <w:r w:rsidRPr="00807E64">
        <w:rPr>
          <w:sz w:val="21"/>
          <w:szCs w:val="21"/>
        </w:rPr>
        <w:t>je oprávněn vyhradit si určité pravomoci správce stavby.</w:t>
      </w:r>
    </w:p>
    <w:p w:rsidR="00127F87" w:rsidRPr="00807E64" w:rsidRDefault="00127F87" w:rsidP="00F45316">
      <w:pPr>
        <w:keepNext/>
        <w:keepLines/>
        <w:numPr>
          <w:ilvl w:val="6"/>
          <w:numId w:val="9"/>
        </w:numPr>
        <w:spacing w:before="120" w:after="120"/>
        <w:ind w:left="539" w:hanging="539"/>
        <w:jc w:val="both"/>
        <w:rPr>
          <w:sz w:val="21"/>
          <w:szCs w:val="21"/>
        </w:rPr>
      </w:pPr>
      <w:r w:rsidRPr="00807E64">
        <w:rPr>
          <w:sz w:val="21"/>
          <w:szCs w:val="21"/>
        </w:rPr>
        <w:t>Správce st</w:t>
      </w:r>
      <w:r w:rsidR="00F45316" w:rsidRPr="00807E64">
        <w:rPr>
          <w:sz w:val="21"/>
          <w:szCs w:val="21"/>
        </w:rPr>
        <w:t>avby je oprávně</w:t>
      </w:r>
      <w:r w:rsidR="00BD7A32" w:rsidRPr="00807E64">
        <w:rPr>
          <w:sz w:val="21"/>
          <w:szCs w:val="21"/>
        </w:rPr>
        <w:t>n:</w:t>
      </w:r>
    </w:p>
    <w:p w:rsidR="00F45316" w:rsidRPr="00807E64" w:rsidRDefault="00F45316" w:rsidP="00310556">
      <w:pPr>
        <w:numPr>
          <w:ilvl w:val="2"/>
          <w:numId w:val="16"/>
        </w:numPr>
        <w:tabs>
          <w:tab w:val="clear" w:pos="2160"/>
          <w:tab w:val="left" w:pos="1080"/>
          <w:tab w:val="num" w:pos="1985"/>
        </w:tabs>
        <w:suppressAutoHyphens/>
        <w:ind w:hanging="1167"/>
        <w:jc w:val="both"/>
        <w:rPr>
          <w:sz w:val="21"/>
          <w:szCs w:val="21"/>
        </w:rPr>
      </w:pPr>
      <w:r w:rsidRPr="00807E64">
        <w:rPr>
          <w:sz w:val="21"/>
          <w:szCs w:val="21"/>
        </w:rPr>
        <w:t>vyzvat zhotovitele k převzetí prostoru staveniště a předat prostor staveniště zhotoviteli;</w:t>
      </w:r>
    </w:p>
    <w:p w:rsidR="00F45316" w:rsidRPr="00807E64" w:rsidRDefault="00F45316" w:rsidP="00310556">
      <w:pPr>
        <w:numPr>
          <w:ilvl w:val="2"/>
          <w:numId w:val="16"/>
        </w:numPr>
        <w:tabs>
          <w:tab w:val="clear" w:pos="2160"/>
          <w:tab w:val="left" w:pos="1080"/>
          <w:tab w:val="num" w:pos="1985"/>
        </w:tabs>
        <w:suppressAutoHyphens/>
        <w:ind w:hanging="1167"/>
        <w:jc w:val="both"/>
        <w:rPr>
          <w:sz w:val="21"/>
          <w:szCs w:val="21"/>
        </w:rPr>
      </w:pPr>
      <w:r w:rsidRPr="00807E64">
        <w:rPr>
          <w:sz w:val="21"/>
          <w:szCs w:val="21"/>
        </w:rPr>
        <w:t>převzít od zhotovitele řádně provedené dílo nebo jeho část, vyčištěné staveniště a veškeré písemnosti;</w:t>
      </w:r>
    </w:p>
    <w:p w:rsidR="00F45316" w:rsidRPr="00807E64" w:rsidRDefault="00F45316" w:rsidP="00310556">
      <w:pPr>
        <w:numPr>
          <w:ilvl w:val="2"/>
          <w:numId w:val="16"/>
        </w:numPr>
        <w:tabs>
          <w:tab w:val="clear" w:pos="2160"/>
          <w:tab w:val="left" w:pos="1080"/>
          <w:tab w:val="num" w:pos="1985"/>
        </w:tabs>
        <w:suppressAutoHyphens/>
        <w:ind w:hanging="1167"/>
        <w:jc w:val="both"/>
        <w:rPr>
          <w:sz w:val="21"/>
          <w:szCs w:val="21"/>
        </w:rPr>
      </w:pPr>
      <w:r w:rsidRPr="00807E64">
        <w:rPr>
          <w:sz w:val="21"/>
          <w:szCs w:val="21"/>
        </w:rPr>
        <w:t>podpisem potvrdit správnost soupisu provedených prací;</w:t>
      </w:r>
    </w:p>
    <w:p w:rsidR="00F45316" w:rsidRPr="00807E64" w:rsidRDefault="00F45316" w:rsidP="00310556">
      <w:pPr>
        <w:numPr>
          <w:ilvl w:val="2"/>
          <w:numId w:val="16"/>
        </w:numPr>
        <w:tabs>
          <w:tab w:val="clear" w:pos="2160"/>
          <w:tab w:val="left" w:pos="1080"/>
          <w:tab w:val="num" w:pos="1985"/>
        </w:tabs>
        <w:suppressAutoHyphens/>
        <w:ind w:hanging="1167"/>
        <w:jc w:val="both"/>
        <w:rPr>
          <w:sz w:val="21"/>
          <w:szCs w:val="21"/>
        </w:rPr>
      </w:pPr>
      <w:r w:rsidRPr="00807E64">
        <w:rPr>
          <w:sz w:val="21"/>
          <w:szCs w:val="21"/>
        </w:rPr>
        <w:t>udílet zhotoviteli pokyny, včetně pokynu k zastavení prací na části stavby či stavbě;</w:t>
      </w:r>
    </w:p>
    <w:p w:rsidR="00F45316" w:rsidRPr="00807E64" w:rsidRDefault="00F45316" w:rsidP="00310556">
      <w:pPr>
        <w:numPr>
          <w:ilvl w:val="2"/>
          <w:numId w:val="16"/>
        </w:numPr>
        <w:tabs>
          <w:tab w:val="clear" w:pos="2160"/>
          <w:tab w:val="left" w:pos="1080"/>
          <w:tab w:val="num" w:pos="1985"/>
        </w:tabs>
        <w:suppressAutoHyphens/>
        <w:ind w:hanging="1167"/>
        <w:jc w:val="both"/>
        <w:rPr>
          <w:sz w:val="21"/>
          <w:szCs w:val="21"/>
        </w:rPr>
      </w:pPr>
      <w:r w:rsidRPr="00807E64">
        <w:rPr>
          <w:sz w:val="21"/>
          <w:szCs w:val="21"/>
        </w:rPr>
        <w:t>kontrolovat provádění prací, zejména účastnit se veškerých zkoušek, veškerých souvisejících jednání apod.;</w:t>
      </w:r>
    </w:p>
    <w:p w:rsidR="00F45316" w:rsidRPr="00807E64" w:rsidRDefault="00F45316" w:rsidP="00310556">
      <w:pPr>
        <w:numPr>
          <w:ilvl w:val="2"/>
          <w:numId w:val="16"/>
        </w:numPr>
        <w:tabs>
          <w:tab w:val="clear" w:pos="2160"/>
          <w:tab w:val="left" w:pos="1080"/>
          <w:tab w:val="num" w:pos="1985"/>
        </w:tabs>
        <w:suppressAutoHyphens/>
        <w:ind w:hanging="1167"/>
        <w:jc w:val="both"/>
        <w:rPr>
          <w:sz w:val="21"/>
          <w:szCs w:val="21"/>
        </w:rPr>
      </w:pPr>
      <w:r w:rsidRPr="00807E64">
        <w:rPr>
          <w:sz w:val="21"/>
          <w:szCs w:val="21"/>
        </w:rPr>
        <w:t>provádět kontrolu čerpání finančních zdrojů;</w:t>
      </w:r>
    </w:p>
    <w:p w:rsidR="00F45316" w:rsidRPr="00807E64" w:rsidRDefault="00F45316" w:rsidP="00310556">
      <w:pPr>
        <w:numPr>
          <w:ilvl w:val="2"/>
          <w:numId w:val="16"/>
        </w:numPr>
        <w:tabs>
          <w:tab w:val="clear" w:pos="2160"/>
          <w:tab w:val="left" w:pos="1080"/>
          <w:tab w:val="num" w:pos="1985"/>
        </w:tabs>
        <w:suppressAutoHyphens/>
        <w:ind w:hanging="1167"/>
        <w:jc w:val="both"/>
        <w:rPr>
          <w:sz w:val="21"/>
          <w:szCs w:val="21"/>
        </w:rPr>
      </w:pPr>
      <w:r w:rsidRPr="00807E64">
        <w:rPr>
          <w:sz w:val="21"/>
          <w:szCs w:val="21"/>
        </w:rPr>
        <w:t>činit zápisy do stavebního deníku;</w:t>
      </w:r>
    </w:p>
    <w:p w:rsidR="00D106B1" w:rsidRPr="00807E64" w:rsidRDefault="00D106B1" w:rsidP="00D106B1">
      <w:pPr>
        <w:numPr>
          <w:ilvl w:val="2"/>
          <w:numId w:val="16"/>
        </w:numPr>
        <w:tabs>
          <w:tab w:val="clear" w:pos="2160"/>
          <w:tab w:val="left" w:pos="1080"/>
          <w:tab w:val="num" w:pos="1985"/>
        </w:tabs>
        <w:suppressAutoHyphens/>
        <w:ind w:hanging="1167"/>
        <w:jc w:val="both"/>
        <w:rPr>
          <w:sz w:val="21"/>
          <w:szCs w:val="21"/>
        </w:rPr>
      </w:pPr>
      <w:r w:rsidRPr="00807E64">
        <w:rPr>
          <w:sz w:val="21"/>
          <w:szCs w:val="21"/>
        </w:rPr>
        <w:t>udílet souhlas s návrhem a převzít RDS;</w:t>
      </w:r>
    </w:p>
    <w:p w:rsidR="0068490E" w:rsidRDefault="00F45316" w:rsidP="00310556">
      <w:pPr>
        <w:numPr>
          <w:ilvl w:val="2"/>
          <w:numId w:val="16"/>
        </w:numPr>
        <w:tabs>
          <w:tab w:val="clear" w:pos="2160"/>
          <w:tab w:val="left" w:pos="1080"/>
          <w:tab w:val="num" w:pos="1985"/>
        </w:tabs>
        <w:suppressAutoHyphens/>
        <w:ind w:hanging="1167"/>
        <w:jc w:val="both"/>
        <w:rPr>
          <w:sz w:val="21"/>
          <w:szCs w:val="21"/>
        </w:rPr>
      </w:pPr>
      <w:r w:rsidRPr="00807E64">
        <w:rPr>
          <w:sz w:val="21"/>
          <w:szCs w:val="21"/>
        </w:rPr>
        <w:t>přebírat od zhotovitele změnové listy</w:t>
      </w:r>
      <w:r w:rsidR="0068490E">
        <w:rPr>
          <w:sz w:val="21"/>
          <w:szCs w:val="21"/>
        </w:rPr>
        <w:t>;</w:t>
      </w:r>
    </w:p>
    <w:p w:rsidR="00F45316" w:rsidRPr="00807E64" w:rsidRDefault="0068490E" w:rsidP="00310556">
      <w:pPr>
        <w:numPr>
          <w:ilvl w:val="2"/>
          <w:numId w:val="16"/>
        </w:numPr>
        <w:tabs>
          <w:tab w:val="clear" w:pos="2160"/>
          <w:tab w:val="left" w:pos="1080"/>
          <w:tab w:val="num" w:pos="1985"/>
        </w:tabs>
        <w:suppressAutoHyphens/>
        <w:ind w:hanging="1167"/>
        <w:jc w:val="both"/>
        <w:rPr>
          <w:sz w:val="21"/>
          <w:szCs w:val="21"/>
        </w:rPr>
      </w:pPr>
      <w:r w:rsidRPr="003522D7">
        <w:rPr>
          <w:sz w:val="21"/>
          <w:szCs w:val="21"/>
        </w:rPr>
        <w:t>rozhoduje o zahájení zimní přestávky a o ukončení zimní přestávky</w:t>
      </w:r>
      <w:r w:rsidR="00F45316" w:rsidRPr="00807E64">
        <w:rPr>
          <w:sz w:val="21"/>
          <w:szCs w:val="21"/>
        </w:rPr>
        <w:t>.</w:t>
      </w:r>
    </w:p>
    <w:p w:rsidR="00127F87" w:rsidRPr="00807E64" w:rsidRDefault="00127F87" w:rsidP="00F54B3E">
      <w:pPr>
        <w:keepNext/>
        <w:keepLines/>
        <w:numPr>
          <w:ilvl w:val="6"/>
          <w:numId w:val="9"/>
        </w:numPr>
        <w:spacing w:before="120" w:after="120"/>
        <w:ind w:left="539" w:hanging="539"/>
        <w:jc w:val="both"/>
        <w:rPr>
          <w:sz w:val="21"/>
          <w:szCs w:val="21"/>
        </w:rPr>
      </w:pPr>
      <w:r w:rsidRPr="00807E64">
        <w:rPr>
          <w:sz w:val="21"/>
          <w:szCs w:val="21"/>
        </w:rPr>
        <w:t xml:space="preserve">Technický dozor </w:t>
      </w:r>
      <w:r w:rsidR="00E560AD" w:rsidRPr="00807E64">
        <w:rPr>
          <w:sz w:val="21"/>
          <w:szCs w:val="21"/>
        </w:rPr>
        <w:t xml:space="preserve">investora </w:t>
      </w:r>
      <w:r w:rsidRPr="00807E64">
        <w:rPr>
          <w:sz w:val="21"/>
          <w:szCs w:val="21"/>
        </w:rPr>
        <w:t>je oprávněn:</w:t>
      </w:r>
    </w:p>
    <w:p w:rsidR="00127F87" w:rsidRPr="00807E64" w:rsidRDefault="00127F87" w:rsidP="00310556">
      <w:pPr>
        <w:numPr>
          <w:ilvl w:val="2"/>
          <w:numId w:val="17"/>
        </w:numPr>
        <w:ind w:left="1076"/>
        <w:jc w:val="both"/>
        <w:rPr>
          <w:sz w:val="21"/>
          <w:szCs w:val="21"/>
        </w:rPr>
      </w:pPr>
      <w:r w:rsidRPr="00807E64">
        <w:rPr>
          <w:sz w:val="21"/>
          <w:szCs w:val="21"/>
        </w:rPr>
        <w:t>provádět kontrolu prováděných prací zejména kontrolu kvality a rozsahu;</w:t>
      </w:r>
    </w:p>
    <w:p w:rsidR="00127F87" w:rsidRPr="00807E64" w:rsidRDefault="00127F87" w:rsidP="00310556">
      <w:pPr>
        <w:numPr>
          <w:ilvl w:val="2"/>
          <w:numId w:val="17"/>
        </w:numPr>
        <w:ind w:left="1076"/>
        <w:jc w:val="both"/>
        <w:rPr>
          <w:sz w:val="21"/>
          <w:szCs w:val="21"/>
        </w:rPr>
      </w:pPr>
      <w:r w:rsidRPr="00807E64">
        <w:rPr>
          <w:sz w:val="21"/>
          <w:szCs w:val="21"/>
        </w:rPr>
        <w:t>účastnit se provádění veškerých zkoušek apod.;</w:t>
      </w:r>
    </w:p>
    <w:p w:rsidR="00127F87" w:rsidRPr="00807E64" w:rsidRDefault="00127F87" w:rsidP="00310556">
      <w:pPr>
        <w:numPr>
          <w:ilvl w:val="2"/>
          <w:numId w:val="17"/>
        </w:numPr>
        <w:ind w:left="1076"/>
        <w:jc w:val="both"/>
        <w:rPr>
          <w:sz w:val="21"/>
          <w:szCs w:val="21"/>
        </w:rPr>
      </w:pPr>
      <w:r w:rsidRPr="00807E64">
        <w:rPr>
          <w:sz w:val="21"/>
          <w:szCs w:val="21"/>
        </w:rPr>
        <w:t xml:space="preserve">činit zápisy do stavebního deníku. </w:t>
      </w:r>
    </w:p>
    <w:p w:rsidR="00AB1DF0" w:rsidRPr="00807E64" w:rsidRDefault="00AB1DF0" w:rsidP="00F66A3B">
      <w:pPr>
        <w:keepNext/>
        <w:keepLines/>
        <w:numPr>
          <w:ilvl w:val="6"/>
          <w:numId w:val="9"/>
        </w:numPr>
        <w:spacing w:before="120" w:after="120"/>
        <w:ind w:left="539" w:hanging="539"/>
        <w:jc w:val="both"/>
        <w:rPr>
          <w:sz w:val="21"/>
          <w:szCs w:val="21"/>
        </w:rPr>
      </w:pPr>
      <w:r w:rsidRPr="00807E64">
        <w:rPr>
          <w:sz w:val="21"/>
          <w:szCs w:val="21"/>
        </w:rPr>
        <w:t>Oprávněnou osobou zhotovitele je stavbyvedoucí.</w:t>
      </w:r>
    </w:p>
    <w:p w:rsidR="00AB1DF0" w:rsidRPr="00807E64" w:rsidRDefault="00AB1DF0" w:rsidP="00AB1DF0">
      <w:pPr>
        <w:spacing w:before="120" w:after="120"/>
        <w:ind w:left="540"/>
        <w:jc w:val="both"/>
        <w:rPr>
          <w:sz w:val="21"/>
          <w:szCs w:val="21"/>
        </w:rPr>
      </w:pPr>
      <w:r w:rsidRPr="00807E64">
        <w:rPr>
          <w:sz w:val="21"/>
          <w:szCs w:val="21"/>
        </w:rPr>
        <w:t xml:space="preserve">Stavbyvedoucí je oprávněn k veškerým právním jednáním dle této smlouvy, stavbyvedoucí však není oprávněn uzavírat dodatky k této smlouvě. Stavbyvedoucí je současně povinen dohlížet na řádné provádění díla a odpovídat za jeho odborné provedení. </w:t>
      </w:r>
    </w:p>
    <w:p w:rsidR="00AB1DF0" w:rsidRPr="00807E64" w:rsidRDefault="00AB1DF0" w:rsidP="00AB1DF0">
      <w:pPr>
        <w:spacing w:before="120" w:after="120"/>
        <w:ind w:left="540"/>
        <w:jc w:val="both"/>
        <w:rPr>
          <w:sz w:val="21"/>
          <w:szCs w:val="21"/>
        </w:rPr>
      </w:pPr>
      <w:r w:rsidRPr="00807E64">
        <w:rPr>
          <w:sz w:val="21"/>
          <w:szCs w:val="21"/>
        </w:rPr>
        <w:t>Stavbyvedoucí a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w:t>
      </w:r>
    </w:p>
    <w:p w:rsidR="00AB1DF0" w:rsidRPr="00807E64" w:rsidRDefault="00AB1DF0" w:rsidP="00AB1DF0">
      <w:pPr>
        <w:spacing w:before="120" w:after="120"/>
        <w:ind w:left="540"/>
        <w:jc w:val="both"/>
        <w:rPr>
          <w:sz w:val="21"/>
          <w:szCs w:val="21"/>
        </w:rPr>
      </w:pPr>
      <w:r w:rsidRPr="00807E64">
        <w:rPr>
          <w:sz w:val="21"/>
          <w:szCs w:val="21"/>
        </w:rPr>
        <w:t>Seznam oprávněných osob je přílohou této smlouvy.</w:t>
      </w:r>
    </w:p>
    <w:p w:rsidR="00807E64" w:rsidRPr="00807E64" w:rsidRDefault="00807E64" w:rsidP="00AB1DF0">
      <w:pPr>
        <w:spacing w:before="120" w:after="120"/>
        <w:ind w:left="540"/>
        <w:jc w:val="both"/>
        <w:rPr>
          <w:sz w:val="21"/>
          <w:szCs w:val="21"/>
        </w:rPr>
      </w:pPr>
    </w:p>
    <w:p w:rsidR="00127F87" w:rsidRPr="00807E64"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807E64">
        <w:rPr>
          <w:b/>
          <w:smallCaps/>
          <w:spacing w:val="20"/>
          <w:sz w:val="21"/>
          <w:szCs w:val="21"/>
        </w:rPr>
        <w:t>Závazky z vad a zajištění závazků</w:t>
      </w:r>
    </w:p>
    <w:p w:rsidR="001C23D8" w:rsidRPr="00807E64" w:rsidRDefault="001C23D8" w:rsidP="001C23D8">
      <w:pPr>
        <w:keepNext/>
        <w:keepLines/>
        <w:numPr>
          <w:ilvl w:val="6"/>
          <w:numId w:val="9"/>
        </w:numPr>
        <w:tabs>
          <w:tab w:val="clear" w:pos="5040"/>
          <w:tab w:val="num" w:pos="5248"/>
        </w:tabs>
        <w:spacing w:before="120" w:after="120"/>
        <w:ind w:left="539" w:hanging="539"/>
        <w:jc w:val="both"/>
        <w:rPr>
          <w:sz w:val="21"/>
          <w:szCs w:val="21"/>
        </w:rPr>
      </w:pPr>
      <w:r w:rsidRPr="00807E64">
        <w:rPr>
          <w:sz w:val="21"/>
          <w:szCs w:val="21"/>
        </w:rPr>
        <w:t>Zhotovitel je povinen k náhradě případné škody na majetku nebo na zdraví vzniklé při realizaci díla objednateli nebo třetí osobě.</w:t>
      </w:r>
    </w:p>
    <w:p w:rsidR="001C23D8" w:rsidRPr="00807E64" w:rsidRDefault="001C23D8" w:rsidP="001C23D8">
      <w:pPr>
        <w:keepNext/>
        <w:keepLines/>
        <w:numPr>
          <w:ilvl w:val="6"/>
          <w:numId w:val="9"/>
        </w:numPr>
        <w:tabs>
          <w:tab w:val="clear" w:pos="5040"/>
          <w:tab w:val="num" w:pos="5248"/>
        </w:tabs>
        <w:spacing w:before="120" w:after="120"/>
        <w:ind w:left="539" w:hanging="539"/>
        <w:jc w:val="both"/>
        <w:rPr>
          <w:sz w:val="21"/>
          <w:szCs w:val="21"/>
        </w:rPr>
      </w:pPr>
      <w:r w:rsidRPr="00807E64">
        <w:rPr>
          <w:sz w:val="21"/>
          <w:szCs w:val="21"/>
        </w:rPr>
        <w:t xml:space="preserve">Zhotovitel je povinen být pojištěn proti škodám způsobeným jeho činností na majetku a na zdraví třetích osob. Zhotovitel je povinen být po celou dobu zhotovování díla pojištěn </w:t>
      </w:r>
      <w:r w:rsidR="007C1A59" w:rsidRPr="00807E64">
        <w:rPr>
          <w:sz w:val="21"/>
          <w:szCs w:val="21"/>
        </w:rPr>
        <w:t>minimálně ve</w:t>
      </w:r>
      <w:r w:rsidRPr="00807E64">
        <w:rPr>
          <w:sz w:val="21"/>
          <w:szCs w:val="21"/>
        </w:rPr>
        <w:t xml:space="preserve"> výš</w:t>
      </w:r>
      <w:r w:rsidR="007C1A59" w:rsidRPr="00807E64">
        <w:rPr>
          <w:sz w:val="21"/>
          <w:szCs w:val="21"/>
        </w:rPr>
        <w:t>i</w:t>
      </w:r>
      <w:r w:rsidRPr="00807E64">
        <w:rPr>
          <w:sz w:val="21"/>
          <w:szCs w:val="21"/>
        </w:rPr>
        <w:t xml:space="preserve"> odpovídající ceně díla </w:t>
      </w:r>
      <w:r w:rsidR="00280B75" w:rsidRPr="00807E64">
        <w:rPr>
          <w:sz w:val="21"/>
          <w:szCs w:val="21"/>
        </w:rPr>
        <w:t>vč.</w:t>
      </w:r>
      <w:r w:rsidRPr="00807E64">
        <w:rPr>
          <w:sz w:val="21"/>
          <w:szCs w:val="21"/>
        </w:rPr>
        <w:t xml:space="preserve"> DPH. </w:t>
      </w:r>
    </w:p>
    <w:p w:rsidR="00280B75" w:rsidRPr="00807E64" w:rsidRDefault="001C23D8" w:rsidP="001C23D8">
      <w:pPr>
        <w:tabs>
          <w:tab w:val="left" w:pos="540"/>
        </w:tabs>
        <w:spacing w:before="120" w:after="120"/>
        <w:ind w:left="540"/>
        <w:jc w:val="both"/>
        <w:rPr>
          <w:sz w:val="21"/>
          <w:szCs w:val="21"/>
        </w:rPr>
      </w:pPr>
      <w:r w:rsidRPr="00807E64">
        <w:rPr>
          <w:sz w:val="21"/>
          <w:szCs w:val="21"/>
        </w:rPr>
        <w:t xml:space="preserve">Zhotovitel je povinen být pojištěn proti stavebním a montážním rizikům vztahujícím se k předmětu budovaného díla. Zhotovitel je povinen být po celou dobu zhotovování díla pojištěn </w:t>
      </w:r>
      <w:r w:rsidR="007C1A59" w:rsidRPr="00807E64">
        <w:rPr>
          <w:sz w:val="21"/>
          <w:szCs w:val="21"/>
        </w:rPr>
        <w:t>minimálně ve</w:t>
      </w:r>
      <w:r w:rsidRPr="00807E64">
        <w:rPr>
          <w:sz w:val="21"/>
          <w:szCs w:val="21"/>
        </w:rPr>
        <w:t xml:space="preserve"> výš</w:t>
      </w:r>
      <w:r w:rsidR="007C1A59" w:rsidRPr="00807E64">
        <w:rPr>
          <w:sz w:val="21"/>
          <w:szCs w:val="21"/>
        </w:rPr>
        <w:t>i</w:t>
      </w:r>
      <w:r w:rsidRPr="00807E64">
        <w:rPr>
          <w:sz w:val="21"/>
          <w:szCs w:val="21"/>
        </w:rPr>
        <w:t xml:space="preserve"> odpovídající ceně díla </w:t>
      </w:r>
      <w:r w:rsidR="00280B75" w:rsidRPr="00807E64">
        <w:rPr>
          <w:sz w:val="21"/>
          <w:szCs w:val="21"/>
        </w:rPr>
        <w:t>vč.</w:t>
      </w:r>
      <w:r w:rsidRPr="00807E64">
        <w:rPr>
          <w:sz w:val="21"/>
          <w:szCs w:val="21"/>
        </w:rPr>
        <w:t xml:space="preserve"> DPH</w:t>
      </w:r>
      <w:r w:rsidR="00A57BB7" w:rsidRPr="00807E64">
        <w:rPr>
          <w:sz w:val="21"/>
          <w:szCs w:val="21"/>
        </w:rPr>
        <w:t xml:space="preserve">. </w:t>
      </w:r>
    </w:p>
    <w:p w:rsidR="001C23D8" w:rsidRPr="00807E64" w:rsidRDefault="001C23D8" w:rsidP="001C23D8">
      <w:pPr>
        <w:tabs>
          <w:tab w:val="left" w:pos="540"/>
        </w:tabs>
        <w:spacing w:before="120" w:after="120"/>
        <w:ind w:left="540"/>
        <w:jc w:val="both"/>
        <w:rPr>
          <w:sz w:val="21"/>
          <w:szCs w:val="21"/>
        </w:rPr>
      </w:pPr>
      <w:r w:rsidRPr="00807E64">
        <w:rPr>
          <w:sz w:val="21"/>
          <w:szCs w:val="21"/>
        </w:rPr>
        <w:t>Zhotovitel předloží nejpozději v den předání a převzetí staveniště doklady o pojištění.</w:t>
      </w:r>
    </w:p>
    <w:p w:rsidR="00A57BB7" w:rsidRPr="00807E64" w:rsidRDefault="00A57BB7" w:rsidP="001C23D8">
      <w:pPr>
        <w:tabs>
          <w:tab w:val="left" w:pos="540"/>
        </w:tabs>
        <w:spacing w:before="120" w:after="120"/>
        <w:ind w:left="540"/>
        <w:jc w:val="both"/>
        <w:rPr>
          <w:sz w:val="21"/>
          <w:szCs w:val="21"/>
        </w:rPr>
      </w:pPr>
      <w:r w:rsidRPr="00807E64">
        <w:rPr>
          <w:sz w:val="21"/>
          <w:szCs w:val="21"/>
        </w:rPr>
        <w:t>Pro účely tohoto ustanovení se činnost poddodavatelů považuje za činnost zhotovitele.</w:t>
      </w:r>
    </w:p>
    <w:p w:rsidR="001C23D8" w:rsidRPr="00807E64" w:rsidRDefault="001C23D8" w:rsidP="001C23D8">
      <w:pPr>
        <w:keepNext/>
        <w:keepLines/>
        <w:numPr>
          <w:ilvl w:val="6"/>
          <w:numId w:val="9"/>
        </w:numPr>
        <w:tabs>
          <w:tab w:val="clear" w:pos="5040"/>
          <w:tab w:val="num" w:pos="5248"/>
        </w:tabs>
        <w:spacing w:before="120" w:after="120"/>
        <w:ind w:left="539" w:hanging="539"/>
        <w:jc w:val="both"/>
        <w:rPr>
          <w:sz w:val="21"/>
          <w:szCs w:val="21"/>
        </w:rPr>
      </w:pPr>
      <w:r w:rsidRPr="00807E64">
        <w:rPr>
          <w:sz w:val="21"/>
          <w:szCs w:val="21"/>
        </w:rPr>
        <w:lastRenderedPageBreak/>
        <w:t>Práva objednatele z vady díla</w:t>
      </w:r>
    </w:p>
    <w:p w:rsidR="001C23D8" w:rsidRPr="00807E64" w:rsidRDefault="001C23D8" w:rsidP="00AB1DF0">
      <w:pPr>
        <w:pStyle w:val="Odstavecseseznamem"/>
        <w:numPr>
          <w:ilvl w:val="1"/>
          <w:numId w:val="30"/>
        </w:numPr>
        <w:spacing w:before="120" w:after="120"/>
        <w:jc w:val="both"/>
        <w:rPr>
          <w:sz w:val="21"/>
          <w:szCs w:val="21"/>
        </w:rPr>
      </w:pPr>
      <w:r w:rsidRPr="00807E64">
        <w:rPr>
          <w:sz w:val="21"/>
          <w:szCs w:val="21"/>
        </w:rPr>
        <w:t>Vady díla jsou odchylky díla od výsledku stanoveného touto smlouvou a od způsobilosti předmětu díla k naplnění účelu této smlouvy.</w:t>
      </w:r>
    </w:p>
    <w:p w:rsidR="001D2D1B" w:rsidRPr="00807E64" w:rsidRDefault="001D2D1B" w:rsidP="001D2D1B">
      <w:pPr>
        <w:pStyle w:val="Odstavecseseznamem"/>
        <w:spacing w:before="120" w:after="120"/>
        <w:jc w:val="both"/>
        <w:rPr>
          <w:sz w:val="21"/>
          <w:szCs w:val="21"/>
        </w:rPr>
      </w:pPr>
    </w:p>
    <w:p w:rsidR="001C23D8" w:rsidRPr="00807E64" w:rsidRDefault="001C23D8" w:rsidP="00AB1DF0">
      <w:pPr>
        <w:pStyle w:val="Odstavecseseznamem"/>
        <w:numPr>
          <w:ilvl w:val="1"/>
          <w:numId w:val="30"/>
        </w:numPr>
        <w:spacing w:before="120" w:after="120"/>
        <w:jc w:val="both"/>
        <w:rPr>
          <w:sz w:val="21"/>
          <w:szCs w:val="21"/>
        </w:rPr>
      </w:pPr>
      <w:r w:rsidRPr="00807E64">
        <w:rPr>
          <w:sz w:val="21"/>
          <w:szCs w:val="21"/>
        </w:rPr>
        <w:t>Objednateli vznikají práva z vad, které má dílo v době předání a převzetí</w:t>
      </w:r>
      <w:r w:rsidR="001D2D1B" w:rsidRPr="00807E64">
        <w:rPr>
          <w:sz w:val="21"/>
          <w:szCs w:val="21"/>
        </w:rPr>
        <w:t>.</w:t>
      </w:r>
    </w:p>
    <w:p w:rsidR="001D2D1B" w:rsidRPr="00807E64" w:rsidRDefault="001D2D1B" w:rsidP="001D2D1B">
      <w:pPr>
        <w:pStyle w:val="Odstavecseseznamem"/>
        <w:rPr>
          <w:sz w:val="21"/>
          <w:szCs w:val="21"/>
        </w:rPr>
      </w:pPr>
    </w:p>
    <w:p w:rsidR="001C23D8" w:rsidRPr="00807E64" w:rsidRDefault="001C23D8" w:rsidP="00AB1DF0">
      <w:pPr>
        <w:pStyle w:val="Odstavecseseznamem"/>
        <w:numPr>
          <w:ilvl w:val="1"/>
          <w:numId w:val="30"/>
        </w:numPr>
        <w:spacing w:before="120" w:after="120"/>
        <w:jc w:val="both"/>
        <w:rPr>
          <w:sz w:val="21"/>
          <w:szCs w:val="21"/>
        </w:rPr>
      </w:pPr>
      <w:r w:rsidRPr="00807E64">
        <w:rPr>
          <w:sz w:val="21"/>
          <w:szCs w:val="21"/>
        </w:rPr>
        <w:t>Smluvní strany se dohodly, že délka promlčecí doby pro uplatnění nároků objednatele z práv z vad, které má dílo v době předání a převzetí se prodlužuje na 10 let.</w:t>
      </w:r>
    </w:p>
    <w:p w:rsidR="001D2D1B" w:rsidRPr="00807E64" w:rsidRDefault="001D2D1B" w:rsidP="001D2D1B">
      <w:pPr>
        <w:pStyle w:val="Odstavecseseznamem"/>
        <w:rPr>
          <w:sz w:val="21"/>
          <w:szCs w:val="21"/>
        </w:rPr>
      </w:pPr>
    </w:p>
    <w:p w:rsidR="001C23D8" w:rsidRPr="00807E64" w:rsidRDefault="001C23D8" w:rsidP="00AB1DF0">
      <w:pPr>
        <w:pStyle w:val="Odstavecseseznamem"/>
        <w:numPr>
          <w:ilvl w:val="1"/>
          <w:numId w:val="30"/>
        </w:numPr>
        <w:spacing w:before="120" w:after="120"/>
        <w:jc w:val="both"/>
        <w:rPr>
          <w:sz w:val="21"/>
          <w:szCs w:val="21"/>
        </w:rPr>
      </w:pPr>
      <w:r w:rsidRPr="00807E6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rsidR="001C23D8" w:rsidRPr="00807E64" w:rsidRDefault="001C23D8" w:rsidP="00AB1DF0">
      <w:pPr>
        <w:keepNext/>
        <w:keepLines/>
        <w:numPr>
          <w:ilvl w:val="6"/>
          <w:numId w:val="9"/>
        </w:numPr>
        <w:tabs>
          <w:tab w:val="clear" w:pos="5040"/>
          <w:tab w:val="num" w:pos="5248"/>
        </w:tabs>
        <w:spacing w:before="120" w:after="120"/>
        <w:ind w:left="539" w:hanging="539"/>
        <w:jc w:val="both"/>
        <w:rPr>
          <w:sz w:val="21"/>
          <w:szCs w:val="21"/>
        </w:rPr>
      </w:pPr>
      <w:r w:rsidRPr="00807E64">
        <w:rPr>
          <w:sz w:val="21"/>
          <w:szCs w:val="21"/>
        </w:rPr>
        <w:t>Záruka za jakost</w:t>
      </w:r>
    </w:p>
    <w:p w:rsidR="001C23D8" w:rsidRPr="00807E64" w:rsidRDefault="001C23D8" w:rsidP="00C60E32">
      <w:pPr>
        <w:numPr>
          <w:ilvl w:val="1"/>
          <w:numId w:val="18"/>
        </w:numPr>
        <w:tabs>
          <w:tab w:val="left" w:pos="709"/>
        </w:tabs>
        <w:suppressAutoHyphens/>
        <w:spacing w:before="120" w:after="120"/>
        <w:ind w:left="900"/>
        <w:jc w:val="both"/>
        <w:rPr>
          <w:sz w:val="21"/>
          <w:szCs w:val="21"/>
        </w:rPr>
      </w:pPr>
      <w:r w:rsidRPr="00807E64">
        <w:rPr>
          <w:sz w:val="21"/>
          <w:szCs w:val="21"/>
        </w:rPr>
        <w:t>Zhotovitel poskytuje na provedení díla záruku:</w:t>
      </w:r>
    </w:p>
    <w:tbl>
      <w:tblPr>
        <w:tblW w:w="8989" w:type="dxa"/>
        <w:tblInd w:w="1526" w:type="dxa"/>
        <w:tblLook w:val="01E0" w:firstRow="1" w:lastRow="1" w:firstColumn="1" w:lastColumn="1" w:noHBand="0" w:noVBand="0"/>
      </w:tblPr>
      <w:tblGrid>
        <w:gridCol w:w="7655"/>
        <w:gridCol w:w="1334"/>
      </w:tblGrid>
      <w:tr w:rsidR="001C23D8" w:rsidRPr="00807E64" w:rsidTr="003523C7">
        <w:trPr>
          <w:trHeight w:hRule="exact" w:val="454"/>
        </w:trPr>
        <w:tc>
          <w:tcPr>
            <w:tcW w:w="7655" w:type="dxa"/>
            <w:vAlign w:val="center"/>
          </w:tcPr>
          <w:p w:rsidR="001C23D8" w:rsidRPr="00807E64" w:rsidRDefault="001C23D8" w:rsidP="003523C7">
            <w:pPr>
              <w:tabs>
                <w:tab w:val="left" w:pos="432"/>
              </w:tabs>
              <w:spacing w:before="100" w:beforeAutospacing="1" w:after="100" w:afterAutospacing="1"/>
              <w:rPr>
                <w:sz w:val="21"/>
                <w:szCs w:val="21"/>
              </w:rPr>
            </w:pPr>
            <w:r w:rsidRPr="00807E64">
              <w:rPr>
                <w:sz w:val="21"/>
                <w:szCs w:val="21"/>
              </w:rPr>
              <w:t>Záruka za veškerá plnění</w:t>
            </w:r>
            <w:r w:rsidR="00A57BB7" w:rsidRPr="00807E64">
              <w:rPr>
                <w:sz w:val="21"/>
                <w:szCs w:val="21"/>
              </w:rPr>
              <w:t>, není-li stanoveno jinak</w:t>
            </w:r>
          </w:p>
        </w:tc>
        <w:tc>
          <w:tcPr>
            <w:tcW w:w="1334" w:type="dxa"/>
            <w:vAlign w:val="center"/>
          </w:tcPr>
          <w:p w:rsidR="003523C7" w:rsidRPr="00807E64" w:rsidRDefault="001C23D8" w:rsidP="003523C7">
            <w:pPr>
              <w:tabs>
                <w:tab w:val="left" w:pos="72"/>
              </w:tabs>
              <w:spacing w:before="100" w:beforeAutospacing="1" w:after="100" w:afterAutospacing="1"/>
              <w:ind w:left="72"/>
              <w:rPr>
                <w:sz w:val="21"/>
                <w:szCs w:val="21"/>
              </w:rPr>
            </w:pPr>
            <w:r w:rsidRPr="00807E64">
              <w:rPr>
                <w:sz w:val="21"/>
                <w:szCs w:val="21"/>
              </w:rPr>
              <w:t xml:space="preserve">  60 měsíců</w:t>
            </w:r>
          </w:p>
        </w:tc>
      </w:tr>
      <w:tr w:rsidR="001C23D8" w:rsidRPr="00807E64" w:rsidTr="003523C7">
        <w:trPr>
          <w:trHeight w:hRule="exact" w:val="454"/>
        </w:trPr>
        <w:tc>
          <w:tcPr>
            <w:tcW w:w="7655" w:type="dxa"/>
            <w:vAlign w:val="center"/>
          </w:tcPr>
          <w:p w:rsidR="001C23D8" w:rsidRPr="00807E64" w:rsidRDefault="00256917" w:rsidP="003523C7">
            <w:pPr>
              <w:tabs>
                <w:tab w:val="left" w:pos="539"/>
              </w:tabs>
              <w:spacing w:before="100" w:beforeAutospacing="1" w:after="100" w:afterAutospacing="1"/>
              <w:jc w:val="both"/>
              <w:rPr>
                <w:sz w:val="21"/>
                <w:szCs w:val="21"/>
              </w:rPr>
            </w:pPr>
            <w:r w:rsidRPr="00807E64">
              <w:rPr>
                <w:sz w:val="21"/>
                <w:szCs w:val="21"/>
              </w:rPr>
              <w:t>Záruka za vodorovné značení plastem</w:t>
            </w:r>
          </w:p>
        </w:tc>
        <w:tc>
          <w:tcPr>
            <w:tcW w:w="1334" w:type="dxa"/>
            <w:vAlign w:val="center"/>
          </w:tcPr>
          <w:p w:rsidR="001C23D8" w:rsidRPr="00807E64" w:rsidRDefault="001C23D8" w:rsidP="003523C7">
            <w:pPr>
              <w:tabs>
                <w:tab w:val="left" w:pos="72"/>
              </w:tabs>
              <w:spacing w:before="100" w:beforeAutospacing="1" w:after="100" w:afterAutospacing="1"/>
              <w:ind w:left="72"/>
              <w:rPr>
                <w:sz w:val="21"/>
                <w:szCs w:val="21"/>
              </w:rPr>
            </w:pPr>
            <w:r w:rsidRPr="00807E64">
              <w:rPr>
                <w:sz w:val="21"/>
                <w:szCs w:val="21"/>
              </w:rPr>
              <w:t xml:space="preserve">  36 měsíců</w:t>
            </w:r>
          </w:p>
        </w:tc>
      </w:tr>
      <w:tr w:rsidR="003523C7" w:rsidRPr="00807E64" w:rsidTr="003523C7">
        <w:trPr>
          <w:trHeight w:hRule="exact" w:val="454"/>
        </w:trPr>
        <w:tc>
          <w:tcPr>
            <w:tcW w:w="7655" w:type="dxa"/>
            <w:vAlign w:val="center"/>
          </w:tcPr>
          <w:p w:rsidR="003523C7" w:rsidRPr="00807E64" w:rsidRDefault="003523C7" w:rsidP="00256917">
            <w:pPr>
              <w:tabs>
                <w:tab w:val="left" w:pos="432"/>
              </w:tabs>
              <w:spacing w:before="100" w:beforeAutospacing="1" w:after="100" w:afterAutospacing="1"/>
              <w:rPr>
                <w:sz w:val="21"/>
                <w:szCs w:val="21"/>
              </w:rPr>
            </w:pPr>
            <w:r w:rsidRPr="00807E64">
              <w:rPr>
                <w:sz w:val="21"/>
                <w:szCs w:val="21"/>
              </w:rPr>
              <w:t xml:space="preserve">Záruka za vodorovné značení </w:t>
            </w:r>
            <w:r w:rsidR="00256917" w:rsidRPr="00807E64">
              <w:rPr>
                <w:sz w:val="21"/>
                <w:szCs w:val="21"/>
              </w:rPr>
              <w:t>barvou</w:t>
            </w:r>
          </w:p>
        </w:tc>
        <w:tc>
          <w:tcPr>
            <w:tcW w:w="1334" w:type="dxa"/>
            <w:vAlign w:val="center"/>
          </w:tcPr>
          <w:p w:rsidR="003523C7" w:rsidRPr="00807E64" w:rsidRDefault="003523C7" w:rsidP="00256917">
            <w:pPr>
              <w:tabs>
                <w:tab w:val="left" w:pos="72"/>
              </w:tabs>
              <w:spacing w:before="100" w:beforeAutospacing="1" w:after="100" w:afterAutospacing="1"/>
              <w:ind w:left="72"/>
              <w:rPr>
                <w:sz w:val="21"/>
                <w:szCs w:val="21"/>
              </w:rPr>
            </w:pPr>
            <w:r w:rsidRPr="00807E64">
              <w:rPr>
                <w:sz w:val="21"/>
                <w:szCs w:val="21"/>
              </w:rPr>
              <w:t xml:space="preserve">  </w:t>
            </w:r>
            <w:r w:rsidR="00256917" w:rsidRPr="00807E64">
              <w:rPr>
                <w:sz w:val="21"/>
                <w:szCs w:val="21"/>
              </w:rPr>
              <w:t>18</w:t>
            </w:r>
            <w:r w:rsidRPr="00807E64">
              <w:rPr>
                <w:sz w:val="21"/>
                <w:szCs w:val="21"/>
              </w:rPr>
              <w:t xml:space="preserve"> měsíců</w:t>
            </w:r>
          </w:p>
        </w:tc>
      </w:tr>
    </w:tbl>
    <w:p w:rsidR="001C23D8" w:rsidRPr="00807E64" w:rsidRDefault="001C23D8" w:rsidP="00BF7C84">
      <w:pPr>
        <w:numPr>
          <w:ilvl w:val="1"/>
          <w:numId w:val="18"/>
        </w:numPr>
        <w:tabs>
          <w:tab w:val="left" w:pos="709"/>
        </w:tabs>
        <w:suppressAutoHyphens/>
        <w:spacing w:before="120" w:after="120"/>
        <w:ind w:left="900"/>
        <w:jc w:val="both"/>
        <w:rPr>
          <w:sz w:val="21"/>
          <w:szCs w:val="21"/>
        </w:rPr>
      </w:pPr>
      <w:r w:rsidRPr="00807E64">
        <w:rPr>
          <w:sz w:val="21"/>
          <w:szCs w:val="21"/>
        </w:rPr>
        <w:t>V případě nesplnění povinností zhotovitele stanovených v č</w:t>
      </w:r>
      <w:r w:rsidR="00A57BB7" w:rsidRPr="00807E64">
        <w:rPr>
          <w:sz w:val="21"/>
          <w:szCs w:val="21"/>
        </w:rPr>
        <w:t>l. X</w:t>
      </w:r>
      <w:r w:rsidRPr="00807E64">
        <w:rPr>
          <w:sz w:val="21"/>
          <w:szCs w:val="21"/>
        </w:rPr>
        <w:t>. odst. 3. této smlouvy se prodlužuje záruka na všechna plnění související s nesplněním povinnosti na 1,3 násobek lhůty stanovené v odst. 4.1 tohoto článku pro toto plnění.</w:t>
      </w:r>
    </w:p>
    <w:p w:rsidR="001C23D8" w:rsidRPr="00807E64" w:rsidRDefault="001C23D8" w:rsidP="00BF7C84">
      <w:pPr>
        <w:numPr>
          <w:ilvl w:val="1"/>
          <w:numId w:val="18"/>
        </w:numPr>
        <w:tabs>
          <w:tab w:val="left" w:pos="709"/>
        </w:tabs>
        <w:suppressAutoHyphens/>
        <w:spacing w:before="120" w:after="120"/>
        <w:ind w:left="900"/>
        <w:jc w:val="both"/>
        <w:rPr>
          <w:sz w:val="21"/>
          <w:szCs w:val="21"/>
        </w:rPr>
      </w:pPr>
      <w:r w:rsidRPr="00807E64">
        <w:rPr>
          <w:sz w:val="21"/>
          <w:szCs w:val="21"/>
        </w:rPr>
        <w:t>Záruční doba začne běžet dnem podpisu protokolu o předání stavby nebo v případě, že byly zjištěny vady dnem podpisu protokolu o předání a převzetí díla vyjma geometrick</w:t>
      </w:r>
      <w:r w:rsidR="002309DC" w:rsidRPr="00807E64">
        <w:rPr>
          <w:sz w:val="21"/>
          <w:szCs w:val="21"/>
        </w:rPr>
        <w:t>ého</w:t>
      </w:r>
      <w:r w:rsidRPr="00807E64">
        <w:rPr>
          <w:sz w:val="21"/>
          <w:szCs w:val="21"/>
        </w:rPr>
        <w:t xml:space="preserve"> plán</w:t>
      </w:r>
      <w:r w:rsidR="002309DC" w:rsidRPr="00807E64">
        <w:rPr>
          <w:sz w:val="21"/>
          <w:szCs w:val="21"/>
        </w:rPr>
        <w:t>u</w:t>
      </w:r>
      <w:r w:rsidRPr="00807E64">
        <w:rPr>
          <w:sz w:val="21"/>
          <w:szCs w:val="21"/>
        </w:rPr>
        <w:t>.</w:t>
      </w:r>
    </w:p>
    <w:p w:rsidR="001C23D8" w:rsidRPr="00807E64" w:rsidRDefault="001C23D8" w:rsidP="00BF7C84">
      <w:pPr>
        <w:numPr>
          <w:ilvl w:val="1"/>
          <w:numId w:val="18"/>
        </w:numPr>
        <w:tabs>
          <w:tab w:val="left" w:pos="709"/>
        </w:tabs>
        <w:suppressAutoHyphens/>
        <w:spacing w:before="120" w:after="120"/>
        <w:ind w:left="900"/>
        <w:jc w:val="both"/>
        <w:rPr>
          <w:sz w:val="21"/>
          <w:szCs w:val="21"/>
        </w:rPr>
      </w:pPr>
      <w:r w:rsidRPr="00807E6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rsidR="001C23D8" w:rsidRPr="00807E64" w:rsidRDefault="001C23D8" w:rsidP="00BF7C84">
      <w:pPr>
        <w:numPr>
          <w:ilvl w:val="1"/>
          <w:numId w:val="18"/>
        </w:numPr>
        <w:tabs>
          <w:tab w:val="left" w:pos="709"/>
        </w:tabs>
        <w:suppressAutoHyphens/>
        <w:spacing w:before="120" w:after="120"/>
        <w:ind w:left="900"/>
        <w:jc w:val="both"/>
        <w:rPr>
          <w:sz w:val="21"/>
          <w:szCs w:val="21"/>
        </w:rPr>
      </w:pPr>
      <w:r w:rsidRPr="00807E64">
        <w:rPr>
          <w:sz w:val="21"/>
          <w:szCs w:val="21"/>
        </w:rPr>
        <w:t xml:space="preserve">Objednatel je povinen uplatňovat u zhotovitele práva z poskytnuté záruky písemně, nejpozději do 30 dnů </w:t>
      </w:r>
      <w:r w:rsidRPr="00807E64">
        <w:rPr>
          <w:sz w:val="21"/>
          <w:szCs w:val="21"/>
        </w:rPr>
        <w:br/>
        <w:t>po zjištění vad, na něž se záruka vztahuje. Zhotovitel je povinen vadu odstranit bezodkladně, nejpozději do jednoho měsíce od obdržení písemnosti, ve které je záruka uplatňována, nedohodnou-li se strany jinak.</w:t>
      </w:r>
    </w:p>
    <w:p w:rsidR="001C23D8" w:rsidRPr="00807E64" w:rsidRDefault="001C23D8" w:rsidP="00B30ACF">
      <w:pPr>
        <w:numPr>
          <w:ilvl w:val="0"/>
          <w:numId w:val="18"/>
        </w:numPr>
        <w:tabs>
          <w:tab w:val="left" w:pos="540"/>
        </w:tabs>
        <w:suppressAutoHyphens/>
        <w:spacing w:before="120" w:after="120"/>
        <w:ind w:left="540" w:hanging="540"/>
        <w:jc w:val="both"/>
        <w:rPr>
          <w:sz w:val="21"/>
          <w:szCs w:val="21"/>
        </w:rPr>
      </w:pPr>
      <w:r w:rsidRPr="00807E64">
        <w:rPr>
          <w:sz w:val="21"/>
          <w:szCs w:val="21"/>
        </w:rPr>
        <w:t xml:space="preserve">Smluvní pokuta </w:t>
      </w:r>
    </w:p>
    <w:p w:rsidR="001C23D8" w:rsidRPr="00807E64" w:rsidRDefault="001C23D8" w:rsidP="00B30ACF">
      <w:pPr>
        <w:numPr>
          <w:ilvl w:val="1"/>
          <w:numId w:val="18"/>
        </w:numPr>
        <w:tabs>
          <w:tab w:val="left" w:pos="900"/>
        </w:tabs>
        <w:suppressAutoHyphens/>
        <w:spacing w:before="120" w:after="120"/>
        <w:ind w:left="900"/>
        <w:jc w:val="both"/>
        <w:rPr>
          <w:sz w:val="21"/>
          <w:szCs w:val="21"/>
        </w:rPr>
      </w:pPr>
      <w:r w:rsidRPr="00807E64">
        <w:rPr>
          <w:sz w:val="21"/>
          <w:szCs w:val="21"/>
        </w:rPr>
        <w:t>Objednatel může na zhotoviteli uplatnit následující smluvní pokuty až do uvedené výše a zhotovitel se zavazuje tyto smluvní pokuty uplatněné objednatelem zaplatit.</w:t>
      </w:r>
    </w:p>
    <w:tbl>
      <w:tblPr>
        <w:tblW w:w="9989" w:type="dxa"/>
        <w:tblInd w:w="469" w:type="dxa"/>
        <w:tblLook w:val="01E0" w:firstRow="1" w:lastRow="1" w:firstColumn="1" w:lastColumn="1" w:noHBand="0" w:noVBand="0"/>
      </w:tblPr>
      <w:tblGrid>
        <w:gridCol w:w="7295"/>
        <w:gridCol w:w="2694"/>
      </w:tblGrid>
      <w:tr w:rsidR="001C23D8" w:rsidRPr="00807E64" w:rsidTr="00403B46">
        <w:trPr>
          <w:trHeight w:val="128"/>
        </w:trPr>
        <w:tc>
          <w:tcPr>
            <w:tcW w:w="7294" w:type="dxa"/>
          </w:tcPr>
          <w:p w:rsidR="001C23D8" w:rsidRPr="00807E64" w:rsidRDefault="001C23D8" w:rsidP="00F66A3B">
            <w:pPr>
              <w:tabs>
                <w:tab w:val="left" w:pos="525"/>
              </w:tabs>
              <w:spacing w:before="120" w:after="120"/>
              <w:ind w:left="525"/>
              <w:jc w:val="both"/>
              <w:rPr>
                <w:sz w:val="21"/>
                <w:szCs w:val="21"/>
              </w:rPr>
            </w:pPr>
            <w:r w:rsidRPr="00807E64">
              <w:rPr>
                <w:sz w:val="21"/>
                <w:szCs w:val="21"/>
              </w:rPr>
              <w:t>V případě prodlení zhotovitele s plněním této smlouvy oproti lhůtám dle čl. </w:t>
            </w:r>
            <w:r w:rsidR="00F66A3B" w:rsidRPr="00807E64">
              <w:rPr>
                <w:sz w:val="21"/>
                <w:szCs w:val="21"/>
              </w:rPr>
              <w:t>V</w:t>
            </w:r>
            <w:r w:rsidR="00807E64" w:rsidRPr="00807E64">
              <w:rPr>
                <w:sz w:val="21"/>
                <w:szCs w:val="21"/>
              </w:rPr>
              <w:t>I</w:t>
            </w:r>
            <w:r w:rsidRPr="00807E64">
              <w:rPr>
                <w:sz w:val="21"/>
                <w:szCs w:val="21"/>
              </w:rPr>
              <w:t>. odst. 1. této smlouvy</w:t>
            </w:r>
          </w:p>
        </w:tc>
        <w:tc>
          <w:tcPr>
            <w:tcW w:w="2694" w:type="dxa"/>
            <w:vAlign w:val="bottom"/>
          </w:tcPr>
          <w:p w:rsidR="001C23D8" w:rsidRPr="00807E64" w:rsidRDefault="001C23D8" w:rsidP="00BF7C84">
            <w:pPr>
              <w:tabs>
                <w:tab w:val="left" w:pos="525"/>
              </w:tabs>
              <w:spacing w:before="120" w:after="120"/>
              <w:ind w:left="525"/>
              <w:jc w:val="both"/>
              <w:rPr>
                <w:sz w:val="21"/>
                <w:szCs w:val="21"/>
              </w:rPr>
            </w:pPr>
            <w:r w:rsidRPr="00807E64">
              <w:rPr>
                <w:sz w:val="21"/>
                <w:szCs w:val="21"/>
              </w:rPr>
              <w:t xml:space="preserve"> </w:t>
            </w:r>
            <w:r w:rsidR="00A919AD" w:rsidRPr="00807E64">
              <w:rPr>
                <w:sz w:val="21"/>
                <w:szCs w:val="21"/>
              </w:rPr>
              <w:t xml:space="preserve">  </w:t>
            </w:r>
            <w:r w:rsidRPr="00807E64">
              <w:rPr>
                <w:sz w:val="21"/>
                <w:szCs w:val="21"/>
              </w:rPr>
              <w:t xml:space="preserve"> </w:t>
            </w:r>
            <w:r w:rsidR="00BF7C84">
              <w:rPr>
                <w:sz w:val="21"/>
                <w:szCs w:val="21"/>
              </w:rPr>
              <w:t>1</w:t>
            </w:r>
            <w:r w:rsidR="00A57BB7" w:rsidRPr="00807E64">
              <w:rPr>
                <w:sz w:val="21"/>
                <w:szCs w:val="21"/>
              </w:rPr>
              <w:t>5</w:t>
            </w:r>
            <w:r w:rsidRPr="00807E64">
              <w:rPr>
                <w:sz w:val="21"/>
                <w:szCs w:val="21"/>
              </w:rPr>
              <w:t>.000,- Kč denně</w:t>
            </w:r>
          </w:p>
        </w:tc>
      </w:tr>
      <w:tr w:rsidR="001C23D8" w:rsidRPr="00807E64" w:rsidTr="00403B46">
        <w:trPr>
          <w:trHeight w:val="128"/>
        </w:trPr>
        <w:tc>
          <w:tcPr>
            <w:tcW w:w="7294" w:type="dxa"/>
          </w:tcPr>
          <w:p w:rsidR="001C23D8" w:rsidRPr="00807E64" w:rsidRDefault="001C23D8" w:rsidP="00403B46">
            <w:pPr>
              <w:tabs>
                <w:tab w:val="left" w:pos="525"/>
              </w:tabs>
              <w:spacing w:before="120" w:after="120"/>
              <w:ind w:left="525"/>
              <w:jc w:val="both"/>
              <w:rPr>
                <w:sz w:val="21"/>
                <w:szCs w:val="21"/>
              </w:rPr>
            </w:pPr>
            <w:r w:rsidRPr="00807E64">
              <w:rPr>
                <w:sz w:val="21"/>
                <w:szCs w:val="21"/>
              </w:rPr>
              <w:t>Zpoždění prací oproti schválenému harmonogramu prací věcnému v příloze č. 2 o více než 15 dnů</w:t>
            </w:r>
          </w:p>
        </w:tc>
        <w:tc>
          <w:tcPr>
            <w:tcW w:w="2694" w:type="dxa"/>
            <w:vAlign w:val="bottom"/>
          </w:tcPr>
          <w:p w:rsidR="001C23D8" w:rsidRPr="00807E64" w:rsidRDefault="001C23D8" w:rsidP="00A919AD">
            <w:pPr>
              <w:tabs>
                <w:tab w:val="left" w:pos="525"/>
              </w:tabs>
              <w:spacing w:before="120" w:after="120"/>
              <w:jc w:val="both"/>
              <w:rPr>
                <w:sz w:val="21"/>
                <w:szCs w:val="21"/>
              </w:rPr>
            </w:pPr>
            <w:r w:rsidRPr="00807E64">
              <w:rPr>
                <w:sz w:val="21"/>
                <w:szCs w:val="21"/>
              </w:rPr>
              <w:t xml:space="preserve">           </w:t>
            </w:r>
            <w:r w:rsidR="00274045" w:rsidRPr="00807E64">
              <w:rPr>
                <w:sz w:val="21"/>
                <w:szCs w:val="21"/>
              </w:rPr>
              <w:t xml:space="preserve">  </w:t>
            </w:r>
            <w:r w:rsidRPr="00807E64">
              <w:rPr>
                <w:sz w:val="21"/>
                <w:szCs w:val="21"/>
              </w:rPr>
              <w:t xml:space="preserve">  </w:t>
            </w:r>
            <w:r w:rsidR="00BF7C84">
              <w:rPr>
                <w:sz w:val="21"/>
                <w:szCs w:val="21"/>
              </w:rPr>
              <w:t>1</w:t>
            </w:r>
            <w:r w:rsidR="00A57BB7" w:rsidRPr="00807E64">
              <w:rPr>
                <w:sz w:val="21"/>
                <w:szCs w:val="21"/>
              </w:rPr>
              <w:t>5</w:t>
            </w:r>
            <w:r w:rsidR="00A919AD" w:rsidRPr="00807E64">
              <w:rPr>
                <w:sz w:val="21"/>
                <w:szCs w:val="21"/>
              </w:rPr>
              <w:t>.</w:t>
            </w:r>
            <w:r w:rsidRPr="00807E64">
              <w:rPr>
                <w:sz w:val="21"/>
                <w:szCs w:val="21"/>
              </w:rPr>
              <w:t>000,- Kč denně</w:t>
            </w:r>
          </w:p>
        </w:tc>
      </w:tr>
      <w:tr w:rsidR="001C23D8" w:rsidRPr="00807E64" w:rsidTr="00403B46">
        <w:trPr>
          <w:trHeight w:val="128"/>
        </w:trPr>
        <w:tc>
          <w:tcPr>
            <w:tcW w:w="7294" w:type="dxa"/>
          </w:tcPr>
          <w:p w:rsidR="001C23D8" w:rsidRPr="00807E64" w:rsidRDefault="001C23D8" w:rsidP="00403B46">
            <w:pPr>
              <w:tabs>
                <w:tab w:val="left" w:pos="525"/>
              </w:tabs>
              <w:spacing w:before="120" w:after="120"/>
              <w:ind w:left="525"/>
              <w:jc w:val="both"/>
              <w:rPr>
                <w:sz w:val="21"/>
                <w:szCs w:val="21"/>
              </w:rPr>
            </w:pPr>
            <w:r w:rsidRPr="00807E64">
              <w:rPr>
                <w:sz w:val="21"/>
                <w:szCs w:val="21"/>
              </w:rPr>
              <w:t>V případě prodlení zhotovitele s převzetím prostoru staveniště</w:t>
            </w:r>
          </w:p>
        </w:tc>
        <w:tc>
          <w:tcPr>
            <w:tcW w:w="2694" w:type="dxa"/>
            <w:vAlign w:val="bottom"/>
          </w:tcPr>
          <w:p w:rsidR="001C23D8" w:rsidRPr="00807E64" w:rsidRDefault="00A919AD" w:rsidP="00A919AD">
            <w:pPr>
              <w:tabs>
                <w:tab w:val="left" w:pos="525"/>
              </w:tabs>
              <w:spacing w:before="120" w:after="120"/>
              <w:ind w:left="525"/>
              <w:rPr>
                <w:sz w:val="21"/>
                <w:szCs w:val="21"/>
              </w:rPr>
            </w:pPr>
            <w:r w:rsidRPr="00807E64">
              <w:rPr>
                <w:sz w:val="21"/>
                <w:szCs w:val="21"/>
              </w:rPr>
              <w:t xml:space="preserve">    </w:t>
            </w:r>
            <w:r w:rsidR="001C23D8" w:rsidRPr="00807E64">
              <w:rPr>
                <w:sz w:val="21"/>
                <w:szCs w:val="21"/>
              </w:rPr>
              <w:t xml:space="preserve"> </w:t>
            </w:r>
            <w:r w:rsidR="00BF7C84">
              <w:rPr>
                <w:sz w:val="21"/>
                <w:szCs w:val="21"/>
              </w:rPr>
              <w:t>1</w:t>
            </w:r>
            <w:r w:rsidR="00A57BB7" w:rsidRPr="00807E64">
              <w:rPr>
                <w:sz w:val="21"/>
                <w:szCs w:val="21"/>
              </w:rPr>
              <w:t>5</w:t>
            </w:r>
            <w:r w:rsidR="001C23D8" w:rsidRPr="00807E64">
              <w:rPr>
                <w:sz w:val="21"/>
                <w:szCs w:val="21"/>
              </w:rPr>
              <w:t>.000,- Kč denně</w:t>
            </w:r>
          </w:p>
        </w:tc>
      </w:tr>
      <w:tr w:rsidR="001C23D8" w:rsidRPr="00807E64" w:rsidTr="00403B46">
        <w:trPr>
          <w:trHeight w:val="128"/>
        </w:trPr>
        <w:tc>
          <w:tcPr>
            <w:tcW w:w="7294" w:type="dxa"/>
          </w:tcPr>
          <w:p w:rsidR="001C23D8" w:rsidRPr="00807E64" w:rsidRDefault="001C23D8" w:rsidP="00F66A3B">
            <w:pPr>
              <w:tabs>
                <w:tab w:val="left" w:pos="525"/>
              </w:tabs>
              <w:spacing w:before="120" w:after="120"/>
              <w:ind w:left="525"/>
              <w:jc w:val="both"/>
              <w:rPr>
                <w:sz w:val="21"/>
                <w:szCs w:val="21"/>
              </w:rPr>
            </w:pPr>
            <w:r w:rsidRPr="00807E64">
              <w:rPr>
                <w:sz w:val="21"/>
                <w:szCs w:val="21"/>
              </w:rPr>
              <w:t>V případě prodlení zhotovitele s plněním geometrického plánu proti lhůtě dle čl. V</w:t>
            </w:r>
            <w:r w:rsidR="00807E64" w:rsidRPr="00807E64">
              <w:rPr>
                <w:sz w:val="21"/>
                <w:szCs w:val="21"/>
              </w:rPr>
              <w:t>I</w:t>
            </w:r>
            <w:r w:rsidRPr="00807E64">
              <w:rPr>
                <w:sz w:val="21"/>
                <w:szCs w:val="21"/>
              </w:rPr>
              <w:t>. odst. 1. této smlouvy</w:t>
            </w:r>
          </w:p>
        </w:tc>
        <w:tc>
          <w:tcPr>
            <w:tcW w:w="2694" w:type="dxa"/>
            <w:vAlign w:val="bottom"/>
          </w:tcPr>
          <w:p w:rsidR="001C23D8" w:rsidRPr="00807E64" w:rsidRDefault="001C23D8" w:rsidP="00BF7C84">
            <w:pPr>
              <w:tabs>
                <w:tab w:val="left" w:pos="525"/>
              </w:tabs>
              <w:spacing w:before="120" w:after="120"/>
              <w:ind w:left="525"/>
              <w:rPr>
                <w:sz w:val="21"/>
                <w:szCs w:val="21"/>
              </w:rPr>
            </w:pPr>
            <w:r w:rsidRPr="00807E64">
              <w:rPr>
                <w:sz w:val="21"/>
                <w:szCs w:val="21"/>
              </w:rPr>
              <w:t xml:space="preserve">     </w:t>
            </w:r>
            <w:r w:rsidR="00A57BB7" w:rsidRPr="00807E64">
              <w:rPr>
                <w:sz w:val="21"/>
                <w:szCs w:val="21"/>
              </w:rPr>
              <w:t xml:space="preserve">   </w:t>
            </w:r>
            <w:r w:rsidR="0068490E">
              <w:rPr>
                <w:sz w:val="21"/>
                <w:szCs w:val="21"/>
              </w:rPr>
              <w:t xml:space="preserve">  5</w:t>
            </w:r>
            <w:r w:rsidR="00BF7C84">
              <w:rPr>
                <w:sz w:val="21"/>
                <w:szCs w:val="21"/>
              </w:rPr>
              <w:t>00</w:t>
            </w:r>
            <w:r w:rsidRPr="00807E64">
              <w:rPr>
                <w:sz w:val="21"/>
                <w:szCs w:val="21"/>
              </w:rPr>
              <w:t>,-Kč denně</w:t>
            </w:r>
          </w:p>
        </w:tc>
      </w:tr>
      <w:tr w:rsidR="001C23D8" w:rsidRPr="00807E64" w:rsidTr="00403B46">
        <w:trPr>
          <w:trHeight w:val="128"/>
        </w:trPr>
        <w:tc>
          <w:tcPr>
            <w:tcW w:w="7294" w:type="dxa"/>
          </w:tcPr>
          <w:p w:rsidR="001C23D8" w:rsidRPr="00807E64" w:rsidRDefault="001C23D8" w:rsidP="00403B46">
            <w:pPr>
              <w:tabs>
                <w:tab w:val="left" w:pos="525"/>
              </w:tabs>
              <w:spacing w:before="120" w:after="120"/>
              <w:ind w:left="525"/>
              <w:jc w:val="both"/>
              <w:rPr>
                <w:sz w:val="21"/>
                <w:szCs w:val="21"/>
              </w:rPr>
            </w:pPr>
            <w:r w:rsidRPr="00807E64">
              <w:rPr>
                <w:sz w:val="21"/>
                <w:szCs w:val="21"/>
              </w:rPr>
              <w:t xml:space="preserve">V případě prodlení zhotovitele s odstraněním vad, na něž se vztahuje záruka </w:t>
            </w:r>
            <w:r w:rsidRPr="00807E64">
              <w:rPr>
                <w:sz w:val="21"/>
                <w:szCs w:val="21"/>
              </w:rPr>
              <w:br/>
              <w:t>a vad, které má dílo v době předání a převzetí stavby</w:t>
            </w:r>
          </w:p>
        </w:tc>
        <w:tc>
          <w:tcPr>
            <w:tcW w:w="2694" w:type="dxa"/>
            <w:vAlign w:val="bottom"/>
          </w:tcPr>
          <w:p w:rsidR="001C23D8" w:rsidRPr="00807E64" w:rsidRDefault="001C23D8" w:rsidP="00BF7C84">
            <w:pPr>
              <w:tabs>
                <w:tab w:val="left" w:pos="525"/>
              </w:tabs>
              <w:spacing w:before="120" w:after="120"/>
              <w:rPr>
                <w:sz w:val="21"/>
                <w:szCs w:val="21"/>
              </w:rPr>
            </w:pPr>
            <w:r w:rsidRPr="00807E64">
              <w:rPr>
                <w:sz w:val="21"/>
                <w:szCs w:val="21"/>
              </w:rPr>
              <w:t xml:space="preserve">            </w:t>
            </w:r>
            <w:r w:rsidR="00A919AD" w:rsidRPr="00807E64">
              <w:rPr>
                <w:sz w:val="21"/>
                <w:szCs w:val="21"/>
              </w:rPr>
              <w:t xml:space="preserve">  </w:t>
            </w:r>
            <w:r w:rsidR="00A57BB7" w:rsidRPr="00807E64">
              <w:rPr>
                <w:sz w:val="21"/>
                <w:szCs w:val="21"/>
              </w:rPr>
              <w:t xml:space="preserve">  </w:t>
            </w:r>
            <w:r w:rsidR="00BF7C84">
              <w:rPr>
                <w:sz w:val="21"/>
                <w:szCs w:val="21"/>
              </w:rPr>
              <w:t>10</w:t>
            </w:r>
            <w:r w:rsidRPr="00807E64">
              <w:rPr>
                <w:sz w:val="21"/>
                <w:szCs w:val="21"/>
              </w:rPr>
              <w:t>.000,- Kč denně</w:t>
            </w:r>
          </w:p>
        </w:tc>
      </w:tr>
      <w:tr w:rsidR="001C23D8" w:rsidRPr="00807E64" w:rsidTr="00403B46">
        <w:trPr>
          <w:trHeight w:val="908"/>
        </w:trPr>
        <w:tc>
          <w:tcPr>
            <w:tcW w:w="7294" w:type="dxa"/>
          </w:tcPr>
          <w:p w:rsidR="001C23D8" w:rsidRPr="00807E64" w:rsidRDefault="001C23D8" w:rsidP="00403B46">
            <w:pPr>
              <w:tabs>
                <w:tab w:val="left" w:pos="525"/>
              </w:tabs>
              <w:spacing w:before="120" w:after="120"/>
              <w:ind w:left="525"/>
              <w:jc w:val="both"/>
              <w:rPr>
                <w:sz w:val="21"/>
                <w:szCs w:val="21"/>
              </w:rPr>
            </w:pPr>
            <w:r w:rsidRPr="00807E64">
              <w:rPr>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2694" w:type="dxa"/>
            <w:vAlign w:val="bottom"/>
          </w:tcPr>
          <w:p w:rsidR="001C23D8" w:rsidRPr="00807E64" w:rsidRDefault="001C23D8" w:rsidP="00BF7C84">
            <w:pPr>
              <w:tabs>
                <w:tab w:val="left" w:pos="601"/>
              </w:tabs>
              <w:spacing w:before="120" w:after="120"/>
              <w:ind w:left="601" w:hanging="76"/>
              <w:rPr>
                <w:sz w:val="21"/>
                <w:szCs w:val="21"/>
              </w:rPr>
            </w:pPr>
            <w:r w:rsidRPr="00807E64">
              <w:rPr>
                <w:sz w:val="21"/>
                <w:szCs w:val="21"/>
              </w:rPr>
              <w:t xml:space="preserve">  </w:t>
            </w:r>
            <w:r w:rsidR="00BF7C84">
              <w:rPr>
                <w:sz w:val="21"/>
                <w:szCs w:val="21"/>
              </w:rPr>
              <w:t>3</w:t>
            </w:r>
            <w:r w:rsidR="00A57BB7" w:rsidRPr="00807E64">
              <w:rPr>
                <w:sz w:val="21"/>
                <w:szCs w:val="21"/>
              </w:rPr>
              <w:t>0</w:t>
            </w:r>
            <w:r w:rsidRPr="00807E64">
              <w:rPr>
                <w:sz w:val="21"/>
                <w:szCs w:val="21"/>
              </w:rPr>
              <w:t>.000,-</w:t>
            </w:r>
            <w:r w:rsidR="003633E5" w:rsidRPr="00807E64">
              <w:rPr>
                <w:sz w:val="21"/>
                <w:szCs w:val="21"/>
              </w:rPr>
              <w:t xml:space="preserve"> </w:t>
            </w:r>
            <w:r w:rsidRPr="00807E64">
              <w:rPr>
                <w:sz w:val="21"/>
                <w:szCs w:val="21"/>
              </w:rPr>
              <w:t>Kč za   poddodavatele</w:t>
            </w:r>
          </w:p>
        </w:tc>
      </w:tr>
      <w:tr w:rsidR="001C23D8" w:rsidRPr="00807E64" w:rsidTr="00403B46">
        <w:trPr>
          <w:trHeight w:val="908"/>
        </w:trPr>
        <w:tc>
          <w:tcPr>
            <w:tcW w:w="7294" w:type="dxa"/>
          </w:tcPr>
          <w:p w:rsidR="001C23D8" w:rsidRDefault="001C23D8" w:rsidP="00807B8F">
            <w:pPr>
              <w:tabs>
                <w:tab w:val="left" w:pos="382"/>
              </w:tabs>
              <w:spacing w:before="120" w:after="120"/>
              <w:ind w:left="525"/>
              <w:jc w:val="both"/>
              <w:rPr>
                <w:sz w:val="21"/>
                <w:szCs w:val="21"/>
              </w:rPr>
            </w:pPr>
            <w:r w:rsidRPr="00807E64">
              <w:rPr>
                <w:sz w:val="21"/>
                <w:szCs w:val="21"/>
              </w:rPr>
              <w:lastRenderedPageBreak/>
              <w:t xml:space="preserve">V případě nesplnění nápravných opatření navržených koordinátorem BOZP a odsouhlasených objednatelem ve lhůtě stanovené čl. </w:t>
            </w:r>
            <w:r w:rsidR="00807B8F" w:rsidRPr="00807E64">
              <w:rPr>
                <w:sz w:val="21"/>
                <w:szCs w:val="21"/>
              </w:rPr>
              <w:t>X</w:t>
            </w:r>
            <w:r w:rsidRPr="00807E64">
              <w:rPr>
                <w:sz w:val="21"/>
                <w:szCs w:val="21"/>
              </w:rPr>
              <w:t>. odst. 7. smlouvy</w:t>
            </w:r>
          </w:p>
          <w:p w:rsidR="0068490E" w:rsidRPr="00807E64" w:rsidRDefault="0068490E" w:rsidP="00807B8F">
            <w:pPr>
              <w:tabs>
                <w:tab w:val="left" w:pos="382"/>
              </w:tabs>
              <w:spacing w:before="120" w:after="120"/>
              <w:ind w:left="525"/>
              <w:jc w:val="both"/>
              <w:rPr>
                <w:sz w:val="21"/>
                <w:szCs w:val="21"/>
              </w:rPr>
            </w:pPr>
            <w:r w:rsidRPr="007243EF">
              <w:rPr>
                <w:sz w:val="21"/>
                <w:szCs w:val="21"/>
              </w:rPr>
              <w:t>V případě, že zhotovitel poruší povinnost předložit či udržovat v platnosti a účinnosti bankovní záruku dle podmínek sjednaných v odst. 7 tohoto článku</w:t>
            </w:r>
          </w:p>
        </w:tc>
        <w:tc>
          <w:tcPr>
            <w:tcW w:w="2694" w:type="dxa"/>
          </w:tcPr>
          <w:p w:rsidR="001C23D8" w:rsidRDefault="001C23D8" w:rsidP="00BF7C84">
            <w:pPr>
              <w:tabs>
                <w:tab w:val="left" w:pos="601"/>
              </w:tabs>
              <w:spacing w:before="120" w:after="120"/>
              <w:rPr>
                <w:sz w:val="21"/>
                <w:szCs w:val="21"/>
              </w:rPr>
            </w:pPr>
            <w:r w:rsidRPr="00807E64">
              <w:rPr>
                <w:sz w:val="21"/>
                <w:szCs w:val="21"/>
              </w:rPr>
              <w:t xml:space="preserve">           </w:t>
            </w:r>
            <w:r w:rsidR="00BF7C84">
              <w:rPr>
                <w:sz w:val="21"/>
                <w:szCs w:val="21"/>
              </w:rPr>
              <w:t>3</w:t>
            </w:r>
            <w:r w:rsidR="00A57BB7" w:rsidRPr="00807E64">
              <w:rPr>
                <w:sz w:val="21"/>
                <w:szCs w:val="21"/>
              </w:rPr>
              <w:t>0</w:t>
            </w:r>
            <w:r w:rsidRPr="00807E64">
              <w:rPr>
                <w:sz w:val="21"/>
                <w:szCs w:val="21"/>
              </w:rPr>
              <w:t>.000,-</w:t>
            </w:r>
            <w:r w:rsidR="003633E5" w:rsidRPr="00807E64">
              <w:rPr>
                <w:sz w:val="21"/>
                <w:szCs w:val="21"/>
              </w:rPr>
              <w:t xml:space="preserve"> </w:t>
            </w:r>
            <w:r w:rsidRPr="00807E64">
              <w:rPr>
                <w:sz w:val="21"/>
                <w:szCs w:val="21"/>
              </w:rPr>
              <w:t>Kč za každé jednotlivé nápravné opatření</w:t>
            </w:r>
          </w:p>
          <w:p w:rsidR="0068490E" w:rsidRPr="00807E64" w:rsidRDefault="0068490E" w:rsidP="00BF7C84">
            <w:pPr>
              <w:tabs>
                <w:tab w:val="left" w:pos="601"/>
              </w:tabs>
              <w:spacing w:before="120" w:after="120"/>
              <w:rPr>
                <w:sz w:val="21"/>
                <w:szCs w:val="21"/>
              </w:rPr>
            </w:pPr>
            <w:r w:rsidRPr="007243EF">
              <w:rPr>
                <w:sz w:val="21"/>
                <w:szCs w:val="21"/>
              </w:rPr>
              <w:t>10 000,- za každý započatý den prodlení</w:t>
            </w:r>
          </w:p>
        </w:tc>
      </w:tr>
    </w:tbl>
    <w:p w:rsidR="001C23D8" w:rsidRPr="00807E64" w:rsidRDefault="001C23D8" w:rsidP="001C23D8">
      <w:pPr>
        <w:spacing w:before="120" w:after="120"/>
        <w:ind w:left="896"/>
        <w:jc w:val="both"/>
        <w:rPr>
          <w:sz w:val="21"/>
          <w:szCs w:val="21"/>
        </w:rPr>
      </w:pPr>
      <w:r w:rsidRPr="00807E64">
        <w:rPr>
          <w:sz w:val="21"/>
          <w:szCs w:val="21"/>
        </w:rPr>
        <w:t>V případě, že by porušení konkrétní povinností zhotovitele, znamenalo možnost uplatnit více sjednaných smluvních pokut, použije se pro takové porušení pouze jedna, a to</w:t>
      </w:r>
      <w:r w:rsidR="00395DE7" w:rsidRPr="00807E64">
        <w:rPr>
          <w:sz w:val="21"/>
          <w:szCs w:val="21"/>
        </w:rPr>
        <w:t xml:space="preserve"> sjednan</w:t>
      </w:r>
      <w:r w:rsidR="00520A3F" w:rsidRPr="00807E64">
        <w:rPr>
          <w:sz w:val="21"/>
          <w:szCs w:val="21"/>
        </w:rPr>
        <w:t>á</w:t>
      </w:r>
      <w:r w:rsidR="00395DE7" w:rsidRPr="00807E64">
        <w:rPr>
          <w:sz w:val="21"/>
          <w:szCs w:val="21"/>
        </w:rPr>
        <w:t xml:space="preserve"> pro konkrétní </w:t>
      </w:r>
      <w:r w:rsidR="00520A3F" w:rsidRPr="00807E64">
        <w:rPr>
          <w:sz w:val="21"/>
          <w:szCs w:val="21"/>
        </w:rPr>
        <w:t xml:space="preserve">uvedené </w:t>
      </w:r>
      <w:r w:rsidR="00395DE7" w:rsidRPr="00807E64">
        <w:rPr>
          <w:sz w:val="21"/>
          <w:szCs w:val="21"/>
        </w:rPr>
        <w:t>porušení povinnosti</w:t>
      </w:r>
      <w:r w:rsidRPr="00807E64">
        <w:rPr>
          <w:sz w:val="21"/>
          <w:szCs w:val="21"/>
        </w:rPr>
        <w:t>.</w:t>
      </w:r>
    </w:p>
    <w:p w:rsidR="001C23D8" w:rsidRPr="00807E64" w:rsidRDefault="001C23D8" w:rsidP="00B30ACF">
      <w:pPr>
        <w:numPr>
          <w:ilvl w:val="1"/>
          <w:numId w:val="18"/>
        </w:numPr>
        <w:tabs>
          <w:tab w:val="left" w:pos="900"/>
        </w:tabs>
        <w:suppressAutoHyphens/>
        <w:spacing w:before="120" w:after="120"/>
        <w:ind w:left="896" w:hanging="357"/>
        <w:jc w:val="both"/>
        <w:rPr>
          <w:sz w:val="21"/>
          <w:szCs w:val="21"/>
        </w:rPr>
      </w:pPr>
      <w:r w:rsidRPr="00807E64">
        <w:rPr>
          <w:sz w:val="21"/>
          <w:szCs w:val="21"/>
        </w:rPr>
        <w:t>Smluvní pokuty jsou započitatelné vůči peněžitým závazkům souvisejících s touto smlouvou.</w:t>
      </w:r>
    </w:p>
    <w:p w:rsidR="001C23D8" w:rsidRPr="00807E64" w:rsidRDefault="001C23D8" w:rsidP="00B30ACF">
      <w:pPr>
        <w:numPr>
          <w:ilvl w:val="1"/>
          <w:numId w:val="18"/>
        </w:numPr>
        <w:tabs>
          <w:tab w:val="left" w:pos="900"/>
        </w:tabs>
        <w:suppressAutoHyphens/>
        <w:spacing w:before="120" w:after="120"/>
        <w:ind w:left="900"/>
        <w:jc w:val="both"/>
        <w:rPr>
          <w:sz w:val="21"/>
          <w:szCs w:val="21"/>
        </w:rPr>
      </w:pPr>
      <w:r w:rsidRPr="00807E64">
        <w:rPr>
          <w:sz w:val="21"/>
          <w:szCs w:val="21"/>
        </w:rPr>
        <w:t>Ke smluvní pokutě bude vystavena písemná výzva</w:t>
      </w:r>
      <w:r w:rsidR="0068490E">
        <w:rPr>
          <w:sz w:val="21"/>
          <w:szCs w:val="21"/>
        </w:rPr>
        <w:t xml:space="preserve"> případně faktura</w:t>
      </w:r>
      <w:r w:rsidRPr="00807E64">
        <w:rPr>
          <w:sz w:val="21"/>
          <w:szCs w:val="21"/>
        </w:rPr>
        <w:t>, která bude doručena druhé smluvní straně. Splatnost smluvní  pokuty je do 14 dnů o doručení písemné výzvy</w:t>
      </w:r>
      <w:r w:rsidR="0068490E">
        <w:rPr>
          <w:sz w:val="21"/>
          <w:szCs w:val="21"/>
        </w:rPr>
        <w:t xml:space="preserve"> případně faktury</w:t>
      </w:r>
      <w:r w:rsidRPr="00807E64">
        <w:rPr>
          <w:sz w:val="21"/>
          <w:szCs w:val="21"/>
        </w:rPr>
        <w:t>.</w:t>
      </w:r>
    </w:p>
    <w:p w:rsidR="001C23D8" w:rsidRPr="00807E64" w:rsidRDefault="001C23D8" w:rsidP="00B30ACF">
      <w:pPr>
        <w:numPr>
          <w:ilvl w:val="1"/>
          <w:numId w:val="18"/>
        </w:numPr>
        <w:tabs>
          <w:tab w:val="left" w:pos="900"/>
        </w:tabs>
        <w:suppressAutoHyphens/>
        <w:spacing w:before="120" w:after="120"/>
        <w:ind w:left="900"/>
        <w:jc w:val="both"/>
        <w:rPr>
          <w:sz w:val="21"/>
          <w:szCs w:val="21"/>
        </w:rPr>
      </w:pPr>
      <w:r w:rsidRPr="00807E64">
        <w:rPr>
          <w:sz w:val="21"/>
          <w:szCs w:val="21"/>
        </w:rPr>
        <w:t>Vedle smluvní pokuty se lze domáhat i náhrady škody v celém rozsahu.</w:t>
      </w:r>
    </w:p>
    <w:p w:rsidR="001C23D8" w:rsidRPr="00807E64" w:rsidRDefault="001C23D8" w:rsidP="00B30ACF">
      <w:pPr>
        <w:numPr>
          <w:ilvl w:val="1"/>
          <w:numId w:val="18"/>
        </w:numPr>
        <w:tabs>
          <w:tab w:val="left" w:pos="900"/>
        </w:tabs>
        <w:suppressAutoHyphens/>
        <w:spacing w:before="120" w:after="120"/>
        <w:ind w:left="900"/>
        <w:jc w:val="both"/>
        <w:rPr>
          <w:sz w:val="21"/>
          <w:szCs w:val="21"/>
        </w:rPr>
      </w:pPr>
      <w:r w:rsidRPr="00807E64">
        <w:rPr>
          <w:sz w:val="21"/>
          <w:szCs w:val="21"/>
        </w:rPr>
        <w:t xml:space="preserve">Zhotovitel může uplatnit úrok z prodlení ve výši 0,05 % z dlužné částky denně v případě prodlení s úhradou faktur. </w:t>
      </w:r>
    </w:p>
    <w:p w:rsidR="001C23D8" w:rsidRPr="00807E64" w:rsidRDefault="001C23D8" w:rsidP="00B30ACF">
      <w:pPr>
        <w:numPr>
          <w:ilvl w:val="0"/>
          <w:numId w:val="18"/>
        </w:numPr>
        <w:tabs>
          <w:tab w:val="left" w:pos="709"/>
        </w:tabs>
        <w:suppressAutoHyphens/>
        <w:spacing w:before="120" w:after="120"/>
        <w:ind w:left="540" w:hanging="540"/>
        <w:jc w:val="both"/>
        <w:rPr>
          <w:sz w:val="21"/>
          <w:szCs w:val="21"/>
        </w:rPr>
      </w:pPr>
      <w:r w:rsidRPr="00807E64">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rsidR="001C23D8" w:rsidRPr="00807E64" w:rsidRDefault="001C23D8" w:rsidP="00B30ACF">
      <w:pPr>
        <w:numPr>
          <w:ilvl w:val="0"/>
          <w:numId w:val="18"/>
        </w:numPr>
        <w:tabs>
          <w:tab w:val="left" w:pos="709"/>
        </w:tabs>
        <w:suppressAutoHyphens/>
        <w:spacing w:before="120" w:after="120"/>
        <w:ind w:left="540" w:hanging="540"/>
        <w:jc w:val="both"/>
        <w:rPr>
          <w:sz w:val="21"/>
          <w:szCs w:val="21"/>
        </w:rPr>
      </w:pPr>
      <w:r w:rsidRPr="00807E64">
        <w:rPr>
          <w:sz w:val="21"/>
          <w:szCs w:val="21"/>
        </w:rPr>
        <w:t>Bankovní záruka</w:t>
      </w:r>
    </w:p>
    <w:p w:rsidR="004C72C0" w:rsidRPr="00807E64" w:rsidRDefault="004C72C0" w:rsidP="00B30ACF">
      <w:pPr>
        <w:pStyle w:val="Odstavecseseznamem"/>
        <w:numPr>
          <w:ilvl w:val="1"/>
          <w:numId w:val="18"/>
        </w:numPr>
        <w:tabs>
          <w:tab w:val="left" w:pos="900"/>
        </w:tabs>
        <w:suppressAutoHyphens/>
        <w:spacing w:before="120" w:after="120"/>
        <w:jc w:val="both"/>
        <w:rPr>
          <w:sz w:val="21"/>
          <w:szCs w:val="21"/>
        </w:rPr>
      </w:pPr>
      <w:r w:rsidRPr="00807E64">
        <w:rPr>
          <w:sz w:val="21"/>
          <w:szCs w:val="21"/>
        </w:rPr>
        <w:t>Zhotovitel je povinen objednateli předložit záruční listinu bankovní záruky (v</w:t>
      </w:r>
      <w:r w:rsidR="008B5696" w:rsidRPr="00807E64">
        <w:rPr>
          <w:sz w:val="21"/>
          <w:szCs w:val="21"/>
        </w:rPr>
        <w:t xml:space="preserve"> podobě </w:t>
      </w:r>
      <w:r w:rsidRPr="00807E64">
        <w:rPr>
          <w:sz w:val="21"/>
          <w:szCs w:val="21"/>
        </w:rPr>
        <w:t>listinné</w:t>
      </w:r>
      <w:r w:rsidR="008B5696" w:rsidRPr="00807E64">
        <w:rPr>
          <w:sz w:val="21"/>
          <w:szCs w:val="21"/>
        </w:rPr>
        <w:t>ho</w:t>
      </w:r>
      <w:r w:rsidRPr="00807E64">
        <w:rPr>
          <w:sz w:val="21"/>
          <w:szCs w:val="21"/>
        </w:rPr>
        <w:t xml:space="preserve"> nebo elektronické</w:t>
      </w:r>
      <w:r w:rsidR="008B5696" w:rsidRPr="00807E64">
        <w:rPr>
          <w:sz w:val="21"/>
          <w:szCs w:val="21"/>
        </w:rPr>
        <w:t>ho originálu</w:t>
      </w:r>
      <w:r w:rsidRPr="00807E64">
        <w:rPr>
          <w:sz w:val="21"/>
          <w:szCs w:val="21"/>
        </w:rPr>
        <w:t>) ve lhůtě dle této smlouvy vystavenou oprávněným subjektem sídlícím v EU, nebo ve státě písemně odsouhlaseném objednatelem.</w:t>
      </w:r>
    </w:p>
    <w:p w:rsidR="004C72C0" w:rsidRPr="00807E64" w:rsidRDefault="004C72C0" w:rsidP="004C72C0">
      <w:pPr>
        <w:pStyle w:val="Odstavecseseznamem"/>
        <w:tabs>
          <w:tab w:val="left" w:pos="900"/>
        </w:tabs>
        <w:suppressAutoHyphens/>
        <w:spacing w:before="120" w:after="120"/>
        <w:ind w:left="1259" w:hanging="340"/>
        <w:jc w:val="both"/>
        <w:rPr>
          <w:sz w:val="21"/>
          <w:szCs w:val="21"/>
        </w:rPr>
      </w:pPr>
    </w:p>
    <w:p w:rsidR="004C72C0" w:rsidRPr="00807E64" w:rsidRDefault="004C72C0" w:rsidP="00B30ACF">
      <w:pPr>
        <w:pStyle w:val="Odstavecseseznamem"/>
        <w:numPr>
          <w:ilvl w:val="1"/>
          <w:numId w:val="18"/>
        </w:numPr>
        <w:tabs>
          <w:tab w:val="left" w:pos="900"/>
        </w:tabs>
        <w:suppressAutoHyphens/>
        <w:spacing w:before="120" w:after="120"/>
        <w:jc w:val="both"/>
        <w:rPr>
          <w:sz w:val="21"/>
          <w:szCs w:val="21"/>
        </w:rPr>
      </w:pPr>
      <w:r w:rsidRPr="00807E64">
        <w:rPr>
          <w:sz w:val="21"/>
          <w:szCs w:val="21"/>
        </w:rPr>
        <w:t xml:space="preserve">Záruka bude vystavena na částku ve výši </w:t>
      </w:r>
      <w:r w:rsidR="00256917" w:rsidRPr="00807E64">
        <w:rPr>
          <w:b/>
          <w:sz w:val="21"/>
          <w:szCs w:val="21"/>
        </w:rPr>
        <w:t>3.</w:t>
      </w:r>
      <w:r w:rsidR="0068490E">
        <w:rPr>
          <w:b/>
          <w:sz w:val="21"/>
          <w:szCs w:val="21"/>
        </w:rPr>
        <w:t>0</w:t>
      </w:r>
      <w:r w:rsidR="00DC0529" w:rsidRPr="00807E64">
        <w:rPr>
          <w:b/>
          <w:sz w:val="21"/>
          <w:szCs w:val="21"/>
        </w:rPr>
        <w:t>0</w:t>
      </w:r>
      <w:r w:rsidR="00F66A3B" w:rsidRPr="00807E64">
        <w:rPr>
          <w:b/>
          <w:sz w:val="21"/>
          <w:szCs w:val="21"/>
        </w:rPr>
        <w:t>0</w:t>
      </w:r>
      <w:r w:rsidRPr="00807E64">
        <w:rPr>
          <w:b/>
          <w:sz w:val="21"/>
          <w:szCs w:val="21"/>
        </w:rPr>
        <w:t>.000,- Kč</w:t>
      </w:r>
      <w:r w:rsidRPr="00807E64">
        <w:rPr>
          <w:sz w:val="21"/>
          <w:szCs w:val="21"/>
        </w:rPr>
        <w:t xml:space="preserve">. </w:t>
      </w:r>
    </w:p>
    <w:p w:rsidR="004C72C0" w:rsidRPr="00807E64" w:rsidRDefault="004C72C0" w:rsidP="004C72C0">
      <w:pPr>
        <w:pStyle w:val="Odstavecseseznamem"/>
        <w:spacing w:before="120" w:after="120"/>
        <w:ind w:hanging="340"/>
        <w:rPr>
          <w:sz w:val="21"/>
          <w:szCs w:val="21"/>
        </w:rPr>
      </w:pPr>
    </w:p>
    <w:p w:rsidR="004C72C0" w:rsidRPr="00807E64" w:rsidRDefault="004C72C0" w:rsidP="00B30ACF">
      <w:pPr>
        <w:pStyle w:val="Odstavecseseznamem"/>
        <w:numPr>
          <w:ilvl w:val="1"/>
          <w:numId w:val="18"/>
        </w:numPr>
        <w:tabs>
          <w:tab w:val="left" w:pos="900"/>
        </w:tabs>
        <w:suppressAutoHyphens/>
        <w:spacing w:before="120" w:after="120"/>
        <w:jc w:val="both"/>
        <w:rPr>
          <w:sz w:val="21"/>
          <w:szCs w:val="21"/>
        </w:rPr>
      </w:pPr>
      <w:r w:rsidRPr="00807E64">
        <w:rPr>
          <w:sz w:val="21"/>
          <w:szCs w:val="21"/>
        </w:rPr>
        <w:t>Záruka zajišťuje splnění veškerých povinností zhotovitele vycházejících z práva objednatele z vadného plnění, z povinností zhotovitele k náhradě škody způsobené zhotovitelem objednateli, záruky za jakost a prodlení zhotovitele s odstraňováním vad.</w:t>
      </w:r>
    </w:p>
    <w:p w:rsidR="004C72C0" w:rsidRPr="00807E64" w:rsidRDefault="004C72C0" w:rsidP="004C72C0">
      <w:pPr>
        <w:pStyle w:val="Odstavecseseznamem"/>
        <w:tabs>
          <w:tab w:val="left" w:pos="900"/>
        </w:tabs>
        <w:suppressAutoHyphens/>
        <w:spacing w:before="120" w:after="120"/>
        <w:ind w:left="1259"/>
        <w:jc w:val="both"/>
        <w:rPr>
          <w:sz w:val="21"/>
          <w:szCs w:val="21"/>
        </w:rPr>
      </w:pPr>
    </w:p>
    <w:p w:rsidR="004C72C0" w:rsidRPr="00807E64" w:rsidRDefault="004C72C0" w:rsidP="00B30ACF">
      <w:pPr>
        <w:pStyle w:val="Odstavecseseznamem"/>
        <w:numPr>
          <w:ilvl w:val="1"/>
          <w:numId w:val="18"/>
        </w:numPr>
        <w:tabs>
          <w:tab w:val="left" w:pos="900"/>
        </w:tabs>
        <w:suppressAutoHyphens/>
        <w:spacing w:before="120" w:after="120"/>
        <w:jc w:val="both"/>
        <w:rPr>
          <w:sz w:val="21"/>
          <w:szCs w:val="21"/>
        </w:rPr>
      </w:pPr>
      <w:r w:rsidRPr="00807E64">
        <w:rPr>
          <w:sz w:val="21"/>
          <w:szCs w:val="21"/>
        </w:rPr>
        <w:t xml:space="preserve">Záruka bude bezpodmínečná, neodvolatelná a bude vystavena na dobu odpovídající záruční lhůtě „Záruky za veškerá plnění, není-li stanoveno jinak“  + tři měsíce, tj. </w:t>
      </w:r>
      <w:r w:rsidR="006A261A" w:rsidRPr="00807E64">
        <w:rPr>
          <w:sz w:val="21"/>
          <w:szCs w:val="21"/>
        </w:rPr>
        <w:t>63</w:t>
      </w:r>
      <w:r w:rsidRPr="00807E64">
        <w:rPr>
          <w:sz w:val="21"/>
          <w:szCs w:val="21"/>
        </w:rPr>
        <w:t xml:space="preserve">  měsíců.</w:t>
      </w:r>
    </w:p>
    <w:p w:rsidR="004C72C0" w:rsidRPr="00807E64" w:rsidRDefault="004C72C0" w:rsidP="004C72C0">
      <w:pPr>
        <w:pStyle w:val="Odstavecseseznamem"/>
        <w:rPr>
          <w:sz w:val="21"/>
          <w:szCs w:val="21"/>
        </w:rPr>
      </w:pPr>
    </w:p>
    <w:p w:rsidR="004C72C0" w:rsidRPr="00807E64" w:rsidRDefault="004C72C0" w:rsidP="00B30ACF">
      <w:pPr>
        <w:pStyle w:val="kancel"/>
        <w:numPr>
          <w:ilvl w:val="1"/>
          <w:numId w:val="18"/>
        </w:numPr>
        <w:tabs>
          <w:tab w:val="left" w:pos="4088"/>
        </w:tabs>
        <w:spacing w:after="120" w:line="276" w:lineRule="auto"/>
        <w:rPr>
          <w:sz w:val="21"/>
          <w:szCs w:val="21"/>
        </w:rPr>
      </w:pPr>
      <w:r w:rsidRPr="00807E64">
        <w:rPr>
          <w:sz w:val="21"/>
          <w:szCs w:val="21"/>
        </w:rPr>
        <w:t>Bude-li z bankovní záruky za podmínek stanovených touto smlouvou ze strany objednatele čerpáno, má zhotovitel povinnost do 30 dnů od poskytnutí plnění bankou zajistit, aby objednatel disponoval bankovní zárukou v původní výši, a tuto skutečnost prokázat objednateli.</w:t>
      </w:r>
    </w:p>
    <w:p w:rsidR="001C23D8" w:rsidRPr="00807E64" w:rsidRDefault="001C23D8" w:rsidP="001C23D8">
      <w:pPr>
        <w:spacing w:before="120" w:after="120"/>
        <w:ind w:left="720"/>
        <w:jc w:val="both"/>
        <w:rPr>
          <w:sz w:val="21"/>
          <w:szCs w:val="21"/>
        </w:rPr>
      </w:pPr>
    </w:p>
    <w:p w:rsidR="00127F87" w:rsidRPr="00807E64" w:rsidRDefault="00127F87" w:rsidP="00807B8F">
      <w:pPr>
        <w:pStyle w:val="Odstavecseseznamem"/>
        <w:keepNext/>
        <w:keepLines/>
        <w:numPr>
          <w:ilvl w:val="0"/>
          <w:numId w:val="9"/>
        </w:numPr>
        <w:tabs>
          <w:tab w:val="left" w:pos="567"/>
        </w:tabs>
        <w:spacing w:before="120" w:after="120"/>
        <w:ind w:hanging="1080"/>
        <w:rPr>
          <w:b/>
          <w:smallCaps/>
          <w:spacing w:val="20"/>
          <w:sz w:val="21"/>
          <w:szCs w:val="21"/>
        </w:rPr>
      </w:pPr>
      <w:r w:rsidRPr="00807E64">
        <w:rPr>
          <w:b/>
          <w:smallCaps/>
          <w:spacing w:val="20"/>
          <w:sz w:val="21"/>
          <w:szCs w:val="21"/>
        </w:rPr>
        <w:t>Ukončení smlouvy</w:t>
      </w:r>
    </w:p>
    <w:p w:rsidR="00127F87" w:rsidRPr="00807E64" w:rsidRDefault="00127F87" w:rsidP="00975032">
      <w:pPr>
        <w:keepNext/>
        <w:keepLines/>
        <w:numPr>
          <w:ilvl w:val="6"/>
          <w:numId w:val="9"/>
        </w:numPr>
        <w:spacing w:before="120" w:after="120"/>
        <w:ind w:left="539" w:hanging="539"/>
        <w:jc w:val="both"/>
        <w:rPr>
          <w:sz w:val="21"/>
          <w:szCs w:val="21"/>
        </w:rPr>
      </w:pPr>
      <w:r w:rsidRPr="00807E64">
        <w:rPr>
          <w:sz w:val="21"/>
          <w:szCs w:val="21"/>
        </w:rPr>
        <w:t>Smlouvu lze ukončit písemnou dohodou.</w:t>
      </w:r>
    </w:p>
    <w:p w:rsidR="00127F87" w:rsidRPr="00807E64" w:rsidRDefault="00127F87" w:rsidP="00975032">
      <w:pPr>
        <w:keepNext/>
        <w:keepLines/>
        <w:numPr>
          <w:ilvl w:val="6"/>
          <w:numId w:val="9"/>
        </w:numPr>
        <w:spacing w:before="120" w:after="120"/>
        <w:ind w:left="539" w:hanging="539"/>
        <w:jc w:val="both"/>
        <w:rPr>
          <w:sz w:val="21"/>
          <w:szCs w:val="21"/>
        </w:rPr>
      </w:pPr>
      <w:r w:rsidRPr="00807E64">
        <w:rPr>
          <w:sz w:val="21"/>
          <w:szCs w:val="21"/>
        </w:rPr>
        <w:t>Objednatel může od smlouvy odstoupit v případě jejího podstatného porušení zhotovitelem. Za podstatné porušení smlouvy se mj. považuje:</w:t>
      </w:r>
    </w:p>
    <w:p w:rsidR="00127F87" w:rsidRPr="00807E64" w:rsidRDefault="00127F87" w:rsidP="00AB1DF0">
      <w:pPr>
        <w:numPr>
          <w:ilvl w:val="2"/>
          <w:numId w:val="19"/>
        </w:numPr>
        <w:ind w:left="1076"/>
        <w:jc w:val="both"/>
        <w:rPr>
          <w:sz w:val="21"/>
          <w:szCs w:val="21"/>
        </w:rPr>
      </w:pPr>
      <w:r w:rsidRPr="00807E64">
        <w:rPr>
          <w:sz w:val="21"/>
          <w:szCs w:val="21"/>
        </w:rPr>
        <w:t>Vada díla zjevná v průběhu provádění, pokud ji zhotovitel po písemné výzvě objednatele v době přiměřené neodstraní.</w:t>
      </w:r>
    </w:p>
    <w:p w:rsidR="00127F87" w:rsidRPr="00807E64" w:rsidRDefault="00127F87" w:rsidP="00AB1DF0">
      <w:pPr>
        <w:numPr>
          <w:ilvl w:val="2"/>
          <w:numId w:val="19"/>
        </w:numPr>
        <w:ind w:left="1076"/>
        <w:jc w:val="both"/>
        <w:rPr>
          <w:sz w:val="21"/>
          <w:szCs w:val="21"/>
        </w:rPr>
      </w:pPr>
      <w:r w:rsidRPr="00807E64">
        <w:rPr>
          <w:sz w:val="21"/>
          <w:szCs w:val="21"/>
        </w:rPr>
        <w:t>Zhotovování stavby v rozporu se zadáním stavby;</w:t>
      </w:r>
    </w:p>
    <w:p w:rsidR="00127F87" w:rsidRPr="00807E64" w:rsidRDefault="00127F87" w:rsidP="00AB1DF0">
      <w:pPr>
        <w:numPr>
          <w:ilvl w:val="2"/>
          <w:numId w:val="19"/>
        </w:numPr>
        <w:ind w:left="1076"/>
        <w:jc w:val="both"/>
        <w:rPr>
          <w:sz w:val="21"/>
          <w:szCs w:val="21"/>
        </w:rPr>
      </w:pPr>
      <w:r w:rsidRPr="00807E64">
        <w:rPr>
          <w:sz w:val="21"/>
          <w:szCs w:val="21"/>
        </w:rPr>
        <w:t>Provádění díla osobami, které nejsou náležitě kvalifikované a odborně způsobilé.</w:t>
      </w:r>
    </w:p>
    <w:p w:rsidR="00127F87" w:rsidRPr="00807E64" w:rsidRDefault="00127F87" w:rsidP="00AB1DF0">
      <w:pPr>
        <w:numPr>
          <w:ilvl w:val="2"/>
          <w:numId w:val="19"/>
        </w:numPr>
        <w:ind w:left="1076"/>
        <w:jc w:val="both"/>
        <w:rPr>
          <w:sz w:val="21"/>
          <w:szCs w:val="21"/>
        </w:rPr>
      </w:pPr>
      <w:r w:rsidRPr="00807E64">
        <w:rPr>
          <w:sz w:val="21"/>
          <w:szCs w:val="21"/>
        </w:rPr>
        <w:t>Zastavení prací na více než 15 kalendářních dní, pokud není v souladu se zněním této smlouvy stanoveno jinak.</w:t>
      </w:r>
    </w:p>
    <w:p w:rsidR="00475B71" w:rsidRPr="00807E64" w:rsidRDefault="00475B71" w:rsidP="00AB1DF0">
      <w:pPr>
        <w:numPr>
          <w:ilvl w:val="2"/>
          <w:numId w:val="19"/>
        </w:numPr>
        <w:ind w:left="1076"/>
        <w:jc w:val="both"/>
        <w:rPr>
          <w:sz w:val="21"/>
          <w:szCs w:val="21"/>
        </w:rPr>
      </w:pPr>
      <w:r w:rsidRPr="00807E64">
        <w:rPr>
          <w:sz w:val="21"/>
          <w:szCs w:val="21"/>
        </w:rPr>
        <w:t>Neúčast zhotovitele na kontrolním dnu;</w:t>
      </w:r>
    </w:p>
    <w:p w:rsidR="00127F87" w:rsidRPr="00807E64" w:rsidRDefault="00127F87" w:rsidP="00AB1DF0">
      <w:pPr>
        <w:numPr>
          <w:ilvl w:val="2"/>
          <w:numId w:val="19"/>
        </w:numPr>
        <w:ind w:left="1076"/>
        <w:jc w:val="both"/>
        <w:rPr>
          <w:sz w:val="21"/>
          <w:szCs w:val="21"/>
        </w:rPr>
      </w:pPr>
      <w:r w:rsidRPr="00807E64">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rsidR="006F1751" w:rsidRPr="00807E64" w:rsidRDefault="006F1751" w:rsidP="00AB1DF0">
      <w:pPr>
        <w:numPr>
          <w:ilvl w:val="2"/>
          <w:numId w:val="19"/>
        </w:numPr>
        <w:ind w:left="1076"/>
        <w:jc w:val="both"/>
        <w:rPr>
          <w:sz w:val="21"/>
          <w:szCs w:val="21"/>
        </w:rPr>
      </w:pPr>
      <w:r w:rsidRPr="00807E64">
        <w:rPr>
          <w:sz w:val="21"/>
          <w:szCs w:val="21"/>
        </w:rPr>
        <w:t>Prodlení s převzetím prostoru staveniště delší než 15 dnů;</w:t>
      </w:r>
    </w:p>
    <w:p w:rsidR="00127F87" w:rsidRPr="00807E64" w:rsidRDefault="00127F87" w:rsidP="00AB1DF0">
      <w:pPr>
        <w:numPr>
          <w:ilvl w:val="2"/>
          <w:numId w:val="19"/>
        </w:numPr>
        <w:ind w:left="1076"/>
        <w:jc w:val="both"/>
        <w:rPr>
          <w:sz w:val="21"/>
          <w:szCs w:val="21"/>
        </w:rPr>
      </w:pPr>
      <w:r w:rsidRPr="00807E64">
        <w:rPr>
          <w:sz w:val="21"/>
          <w:szCs w:val="21"/>
        </w:rPr>
        <w:t>Skutečnost, že zhotovitel není pojištěn v souladu s touto smlouvou.</w:t>
      </w:r>
    </w:p>
    <w:p w:rsidR="00127F87" w:rsidRPr="00807E64" w:rsidRDefault="00127F87" w:rsidP="00AB1DF0">
      <w:pPr>
        <w:numPr>
          <w:ilvl w:val="2"/>
          <w:numId w:val="19"/>
        </w:numPr>
        <w:ind w:left="1076"/>
        <w:jc w:val="both"/>
        <w:rPr>
          <w:sz w:val="21"/>
          <w:szCs w:val="21"/>
        </w:rPr>
      </w:pPr>
      <w:r w:rsidRPr="00807E64">
        <w:rPr>
          <w:sz w:val="21"/>
          <w:szCs w:val="21"/>
        </w:rPr>
        <w:t>Porušování předpisů bezpečnosti práce, bezpečnosti provozu na pozemních komunikacích a předpisů o životním prostředí a odpadovém hospodaření.</w:t>
      </w:r>
    </w:p>
    <w:p w:rsidR="00127F87" w:rsidRPr="00807E64" w:rsidRDefault="00127F87" w:rsidP="00AB1DF0">
      <w:pPr>
        <w:numPr>
          <w:ilvl w:val="2"/>
          <w:numId w:val="19"/>
        </w:numPr>
        <w:ind w:left="1076"/>
        <w:jc w:val="both"/>
        <w:rPr>
          <w:sz w:val="21"/>
          <w:szCs w:val="21"/>
        </w:rPr>
      </w:pPr>
      <w:r w:rsidRPr="00807E64">
        <w:rPr>
          <w:sz w:val="21"/>
          <w:szCs w:val="21"/>
        </w:rPr>
        <w:t>Zahájení insolvenčního řízení, ve kterém je zhotovitel v postavení dlužníka.</w:t>
      </w:r>
    </w:p>
    <w:p w:rsidR="00127F87" w:rsidRPr="00807E64" w:rsidRDefault="00127F87" w:rsidP="00AB1DF0">
      <w:pPr>
        <w:numPr>
          <w:ilvl w:val="2"/>
          <w:numId w:val="19"/>
        </w:numPr>
        <w:ind w:left="1076"/>
        <w:jc w:val="both"/>
        <w:rPr>
          <w:sz w:val="21"/>
          <w:szCs w:val="21"/>
        </w:rPr>
      </w:pPr>
      <w:r w:rsidRPr="00807E64">
        <w:rPr>
          <w:sz w:val="21"/>
          <w:szCs w:val="21"/>
        </w:rPr>
        <w:t>Zjistí-li se, že v nabídce zhotovitele k související veřejné zakázce byly uvedeny nepravdivé údaje.</w:t>
      </w:r>
    </w:p>
    <w:p w:rsidR="00127F87" w:rsidRPr="00807E64" w:rsidRDefault="00127F87" w:rsidP="00AB1DF0">
      <w:pPr>
        <w:numPr>
          <w:ilvl w:val="2"/>
          <w:numId w:val="19"/>
        </w:numPr>
        <w:ind w:left="1076"/>
        <w:jc w:val="both"/>
        <w:rPr>
          <w:sz w:val="21"/>
          <w:szCs w:val="21"/>
        </w:rPr>
      </w:pPr>
      <w:r w:rsidRPr="00807E64">
        <w:rPr>
          <w:sz w:val="21"/>
          <w:szCs w:val="21"/>
        </w:rPr>
        <w:t>Z důvodů uvedených v § 223 zákona č. 134/2016 Sb., o zadávání veřejných zakázek.</w:t>
      </w:r>
    </w:p>
    <w:p w:rsidR="00127F87" w:rsidRPr="00807E64" w:rsidRDefault="00127F87" w:rsidP="00975032">
      <w:pPr>
        <w:keepNext/>
        <w:keepLines/>
        <w:numPr>
          <w:ilvl w:val="6"/>
          <w:numId w:val="9"/>
        </w:numPr>
        <w:spacing w:before="120" w:after="120"/>
        <w:ind w:left="539" w:hanging="539"/>
        <w:jc w:val="both"/>
        <w:rPr>
          <w:sz w:val="21"/>
          <w:szCs w:val="21"/>
        </w:rPr>
      </w:pPr>
      <w:r w:rsidRPr="00807E64">
        <w:rPr>
          <w:sz w:val="21"/>
          <w:szCs w:val="21"/>
        </w:rPr>
        <w:lastRenderedPageBreak/>
        <w:t xml:space="preserve">Zhotovitel může od smlouvy odstoupit v následujících případech: </w:t>
      </w:r>
    </w:p>
    <w:p w:rsidR="00127F87" w:rsidRPr="00807E64" w:rsidRDefault="00127F87" w:rsidP="00AB1DF0">
      <w:pPr>
        <w:numPr>
          <w:ilvl w:val="2"/>
          <w:numId w:val="20"/>
        </w:numPr>
        <w:ind w:left="1076"/>
        <w:jc w:val="both"/>
        <w:rPr>
          <w:sz w:val="21"/>
          <w:szCs w:val="21"/>
        </w:rPr>
      </w:pPr>
      <w:r w:rsidRPr="00807E64">
        <w:rPr>
          <w:sz w:val="21"/>
          <w:szCs w:val="21"/>
        </w:rPr>
        <w:t>Zahájení insolvenčního řízení, ve kterém je objednatel v postavení dlužníka.</w:t>
      </w:r>
    </w:p>
    <w:p w:rsidR="00127F87" w:rsidRPr="00807E64" w:rsidRDefault="00127F87" w:rsidP="00AB1DF0">
      <w:pPr>
        <w:numPr>
          <w:ilvl w:val="2"/>
          <w:numId w:val="20"/>
        </w:numPr>
        <w:ind w:left="1076"/>
        <w:jc w:val="both"/>
        <w:rPr>
          <w:sz w:val="21"/>
          <w:szCs w:val="21"/>
        </w:rPr>
      </w:pPr>
      <w:r w:rsidRPr="00807E64">
        <w:rPr>
          <w:sz w:val="21"/>
          <w:szCs w:val="21"/>
        </w:rPr>
        <w:t>Prodlení objednatele s úhradou faktur o více než 90 dnů.</w:t>
      </w:r>
    </w:p>
    <w:p w:rsidR="00C771F6" w:rsidRPr="00807E64" w:rsidRDefault="00127F87" w:rsidP="00AB1DF0">
      <w:pPr>
        <w:numPr>
          <w:ilvl w:val="2"/>
          <w:numId w:val="20"/>
        </w:numPr>
        <w:ind w:left="1076"/>
        <w:jc w:val="both"/>
        <w:rPr>
          <w:sz w:val="21"/>
          <w:szCs w:val="21"/>
        </w:rPr>
      </w:pPr>
      <w:r w:rsidRPr="00807E64">
        <w:rPr>
          <w:sz w:val="21"/>
          <w:szCs w:val="21"/>
        </w:rPr>
        <w:t xml:space="preserve">Prodlení objednatele s předáním prostoru staveniště </w:t>
      </w:r>
      <w:r w:rsidR="00332D7F" w:rsidRPr="00807E64">
        <w:rPr>
          <w:sz w:val="21"/>
          <w:szCs w:val="21"/>
        </w:rPr>
        <w:t>o více než </w:t>
      </w:r>
      <w:r w:rsidRPr="00807E64">
        <w:rPr>
          <w:sz w:val="21"/>
          <w:szCs w:val="21"/>
        </w:rPr>
        <w:t>90 dnů</w:t>
      </w:r>
      <w:r w:rsidR="00C151A1" w:rsidRPr="00807E64">
        <w:rPr>
          <w:sz w:val="21"/>
          <w:szCs w:val="21"/>
        </w:rPr>
        <w:t>.</w:t>
      </w:r>
    </w:p>
    <w:p w:rsidR="00127F87" w:rsidRPr="00807E64" w:rsidRDefault="00127F87" w:rsidP="00975032">
      <w:pPr>
        <w:keepNext/>
        <w:keepLines/>
        <w:numPr>
          <w:ilvl w:val="6"/>
          <w:numId w:val="9"/>
        </w:numPr>
        <w:spacing w:before="120" w:after="120"/>
        <w:ind w:left="539" w:hanging="539"/>
        <w:jc w:val="both"/>
        <w:rPr>
          <w:sz w:val="21"/>
          <w:szCs w:val="21"/>
        </w:rPr>
      </w:pPr>
      <w:r w:rsidRPr="00807E64">
        <w:rPr>
          <w:sz w:val="21"/>
          <w:szCs w:val="21"/>
        </w:rPr>
        <w:t xml:space="preserve">Odstoupení musí být učiněno písemně a je účinné dnem jeho doručení druhé smluvní straně s účinky ex </w:t>
      </w:r>
      <w:proofErr w:type="spellStart"/>
      <w:r w:rsidRPr="00807E64">
        <w:rPr>
          <w:sz w:val="21"/>
          <w:szCs w:val="21"/>
        </w:rPr>
        <w:t>nunc</w:t>
      </w:r>
      <w:proofErr w:type="spellEnd"/>
      <w:r w:rsidRPr="00807E64">
        <w:rPr>
          <w:sz w:val="21"/>
          <w:szCs w:val="21"/>
        </w:rPr>
        <w:t>.</w:t>
      </w:r>
    </w:p>
    <w:p w:rsidR="00127F87" w:rsidRPr="00807E64" w:rsidRDefault="00127F87" w:rsidP="00975032">
      <w:pPr>
        <w:keepNext/>
        <w:keepLines/>
        <w:numPr>
          <w:ilvl w:val="6"/>
          <w:numId w:val="9"/>
        </w:numPr>
        <w:spacing w:before="120" w:after="120"/>
        <w:ind w:left="539" w:hanging="539"/>
        <w:jc w:val="both"/>
        <w:rPr>
          <w:sz w:val="21"/>
          <w:szCs w:val="21"/>
        </w:rPr>
      </w:pPr>
      <w:r w:rsidRPr="00807E64">
        <w:rPr>
          <w:sz w:val="21"/>
          <w:szCs w:val="21"/>
        </w:rPr>
        <w:t xml:space="preserve">Odstoupením od smlouvy nezaniká vzájemná sankční odpovědnost stran. </w:t>
      </w:r>
    </w:p>
    <w:p w:rsidR="00A564E1" w:rsidRPr="00807E64" w:rsidRDefault="00A564E1" w:rsidP="00A564E1">
      <w:pPr>
        <w:keepNext/>
        <w:keepLines/>
        <w:spacing w:before="120" w:after="120"/>
        <w:ind w:left="539"/>
        <w:jc w:val="both"/>
        <w:rPr>
          <w:sz w:val="21"/>
          <w:szCs w:val="21"/>
        </w:rPr>
      </w:pPr>
    </w:p>
    <w:p w:rsidR="00127F87" w:rsidRPr="00807E64" w:rsidRDefault="00127F87" w:rsidP="00975032">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807E64">
        <w:rPr>
          <w:b/>
          <w:smallCaps/>
          <w:spacing w:val="20"/>
          <w:sz w:val="21"/>
          <w:szCs w:val="21"/>
        </w:rPr>
        <w:t>Společná a závěrečná ustanovení</w:t>
      </w:r>
    </w:p>
    <w:p w:rsidR="004C72C0" w:rsidRPr="00807E64" w:rsidRDefault="004C72C0" w:rsidP="004C72C0">
      <w:pPr>
        <w:numPr>
          <w:ilvl w:val="0"/>
          <w:numId w:val="39"/>
        </w:numPr>
        <w:tabs>
          <w:tab w:val="clear" w:pos="720"/>
          <w:tab w:val="num" w:pos="540"/>
        </w:tabs>
        <w:spacing w:before="120" w:after="120"/>
        <w:ind w:left="540" w:hanging="540"/>
        <w:jc w:val="both"/>
        <w:rPr>
          <w:sz w:val="21"/>
          <w:szCs w:val="21"/>
        </w:rPr>
      </w:pPr>
      <w:r w:rsidRPr="00807E64">
        <w:rPr>
          <w:sz w:val="21"/>
          <w:szCs w:val="21"/>
        </w:rPr>
        <w:t>Tato smlouva se řídí českým právním řádem. Veškerá jednání o díle a jeho provádění, jednání vyplývající z uplatňování záruk a bankovní záruky probíhají v jazyce českém.</w:t>
      </w:r>
    </w:p>
    <w:p w:rsidR="004C72C0" w:rsidRPr="00807E64" w:rsidRDefault="004C72C0" w:rsidP="004C72C0">
      <w:pPr>
        <w:numPr>
          <w:ilvl w:val="0"/>
          <w:numId w:val="39"/>
        </w:numPr>
        <w:tabs>
          <w:tab w:val="clear" w:pos="720"/>
          <w:tab w:val="num" w:pos="540"/>
        </w:tabs>
        <w:spacing w:before="120" w:after="120"/>
        <w:ind w:left="540" w:hanging="540"/>
        <w:jc w:val="both"/>
        <w:rPr>
          <w:sz w:val="21"/>
          <w:szCs w:val="21"/>
        </w:rPr>
      </w:pPr>
      <w:r w:rsidRPr="00807E64">
        <w:rPr>
          <w:sz w:val="21"/>
          <w:szCs w:val="21"/>
        </w:rPr>
        <w:t xml:space="preserve">Zhotovitel není oprávněn bez souhlasu objednatele postoupit práva a povinnosti vyplývající z této smlouvy třetí osobě. </w:t>
      </w:r>
    </w:p>
    <w:p w:rsidR="004C72C0" w:rsidRPr="00807E64" w:rsidRDefault="004C72C0" w:rsidP="004C72C0">
      <w:pPr>
        <w:numPr>
          <w:ilvl w:val="0"/>
          <w:numId w:val="39"/>
        </w:numPr>
        <w:tabs>
          <w:tab w:val="clear" w:pos="720"/>
          <w:tab w:val="num" w:pos="540"/>
        </w:tabs>
        <w:spacing w:before="120" w:after="120"/>
        <w:ind w:left="540" w:hanging="540"/>
        <w:jc w:val="both"/>
        <w:rPr>
          <w:sz w:val="21"/>
          <w:szCs w:val="21"/>
        </w:rPr>
      </w:pPr>
      <w:r w:rsidRPr="00807E64">
        <w:rPr>
          <w:sz w:val="21"/>
          <w:szCs w:val="21"/>
        </w:rPr>
        <w:t>Zhotovitel bere na vědomí, že je osobou povinnou spolupůsobit při výkonu finanční kontroly.</w:t>
      </w:r>
    </w:p>
    <w:p w:rsidR="004C72C0" w:rsidRPr="00807E64" w:rsidRDefault="004C72C0" w:rsidP="004C72C0">
      <w:pPr>
        <w:numPr>
          <w:ilvl w:val="0"/>
          <w:numId w:val="39"/>
        </w:numPr>
        <w:tabs>
          <w:tab w:val="clear" w:pos="720"/>
          <w:tab w:val="num" w:pos="540"/>
        </w:tabs>
        <w:spacing w:before="120" w:after="120"/>
        <w:ind w:left="540" w:hanging="540"/>
        <w:jc w:val="both"/>
        <w:rPr>
          <w:sz w:val="21"/>
          <w:szCs w:val="21"/>
        </w:rPr>
      </w:pPr>
      <w:r w:rsidRPr="00807E64">
        <w:rPr>
          <w:sz w:val="21"/>
          <w:szCs w:val="21"/>
        </w:rPr>
        <w:t>Písemně či písemný znamená: trvalý záznam psaný ručně, strojem, tištěný či elektronicky zhotovený.</w:t>
      </w:r>
    </w:p>
    <w:p w:rsidR="004C72C0" w:rsidRPr="00807E64" w:rsidRDefault="004C72C0" w:rsidP="004C72C0">
      <w:pPr>
        <w:numPr>
          <w:ilvl w:val="0"/>
          <w:numId w:val="39"/>
        </w:numPr>
        <w:tabs>
          <w:tab w:val="clear" w:pos="720"/>
          <w:tab w:val="num" w:pos="540"/>
        </w:tabs>
        <w:spacing w:before="120" w:after="120"/>
        <w:ind w:left="540" w:hanging="540"/>
        <w:jc w:val="both"/>
        <w:rPr>
          <w:sz w:val="21"/>
          <w:szCs w:val="21"/>
        </w:rPr>
      </w:pPr>
      <w:r w:rsidRPr="00807E6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 Za doručený se rovněž považuje i:</w:t>
      </w:r>
    </w:p>
    <w:p w:rsidR="004C72C0" w:rsidRPr="00807E64" w:rsidRDefault="004C72C0" w:rsidP="004C72C0">
      <w:pPr>
        <w:pStyle w:val="Odstavecseseznamem"/>
        <w:numPr>
          <w:ilvl w:val="2"/>
          <w:numId w:val="39"/>
        </w:numPr>
        <w:tabs>
          <w:tab w:val="clear" w:pos="2160"/>
          <w:tab w:val="num" w:pos="1134"/>
        </w:tabs>
        <w:spacing w:before="120" w:after="120"/>
        <w:ind w:hanging="1309"/>
        <w:jc w:val="both"/>
        <w:rPr>
          <w:sz w:val="21"/>
          <w:szCs w:val="21"/>
        </w:rPr>
      </w:pPr>
      <w:r w:rsidRPr="00807E64">
        <w:rPr>
          <w:sz w:val="21"/>
          <w:szCs w:val="21"/>
        </w:rPr>
        <w:t>V případě záznamu činěného objednatelem, záznam vyhotovený ve stavebním deníku.</w:t>
      </w:r>
    </w:p>
    <w:p w:rsidR="004C72C0" w:rsidRPr="00807E64" w:rsidRDefault="004C72C0" w:rsidP="004C72C0">
      <w:pPr>
        <w:pStyle w:val="Odstavecseseznamem"/>
        <w:numPr>
          <w:ilvl w:val="2"/>
          <w:numId w:val="39"/>
        </w:numPr>
        <w:tabs>
          <w:tab w:val="clear" w:pos="2160"/>
          <w:tab w:val="num" w:pos="1134"/>
        </w:tabs>
        <w:spacing w:before="120" w:after="120"/>
        <w:ind w:left="1134" w:hanging="283"/>
        <w:jc w:val="both"/>
        <w:rPr>
          <w:sz w:val="21"/>
          <w:szCs w:val="21"/>
        </w:rPr>
      </w:pPr>
      <w:r w:rsidRPr="00807E64">
        <w:rPr>
          <w:sz w:val="21"/>
          <w:szCs w:val="21"/>
        </w:rPr>
        <w:t>V případě záznamu činěného zhotovitelem, záznam vyhotovený ve stavebním deníku zhotovitelem,</w:t>
      </w:r>
      <w:r w:rsidR="00A64271" w:rsidRPr="00807E64">
        <w:rPr>
          <w:sz w:val="21"/>
          <w:szCs w:val="21"/>
        </w:rPr>
        <w:t xml:space="preserve"> </w:t>
      </w:r>
      <w:r w:rsidRPr="00807E64">
        <w:rPr>
          <w:sz w:val="21"/>
          <w:szCs w:val="21"/>
        </w:rPr>
        <w:t xml:space="preserve">který je datován a podepsán správcem stavby. </w:t>
      </w:r>
    </w:p>
    <w:p w:rsidR="004C72C0" w:rsidRPr="00807E64" w:rsidRDefault="004C72C0" w:rsidP="004C72C0">
      <w:pPr>
        <w:numPr>
          <w:ilvl w:val="0"/>
          <w:numId w:val="39"/>
        </w:numPr>
        <w:tabs>
          <w:tab w:val="clear" w:pos="720"/>
          <w:tab w:val="num" w:pos="540"/>
        </w:tabs>
        <w:spacing w:before="120" w:after="120"/>
        <w:ind w:left="540" w:hanging="540"/>
        <w:jc w:val="both"/>
        <w:rPr>
          <w:sz w:val="21"/>
          <w:szCs w:val="21"/>
        </w:rPr>
      </w:pPr>
      <w:r w:rsidRPr="00807E64">
        <w:rPr>
          <w:sz w:val="21"/>
          <w:szCs w:val="21"/>
        </w:rPr>
        <w:t>Tuto smlouvu lze měnit pouze písemně, formou oboustranně podepsaného dodatku k této smlouvě, není-li v této smlouvě stanoveno jinak.</w:t>
      </w:r>
    </w:p>
    <w:p w:rsidR="004C72C0" w:rsidRPr="00807E64" w:rsidRDefault="004C72C0" w:rsidP="004C72C0">
      <w:pPr>
        <w:numPr>
          <w:ilvl w:val="0"/>
          <w:numId w:val="39"/>
        </w:numPr>
        <w:tabs>
          <w:tab w:val="clear" w:pos="720"/>
          <w:tab w:val="num" w:pos="540"/>
        </w:tabs>
        <w:spacing w:before="120" w:after="120"/>
        <w:ind w:left="540" w:hanging="540"/>
        <w:jc w:val="both"/>
        <w:rPr>
          <w:sz w:val="21"/>
          <w:szCs w:val="21"/>
        </w:rPr>
      </w:pPr>
      <w:r w:rsidRPr="00807E64">
        <w:rPr>
          <w:sz w:val="21"/>
          <w:szCs w:val="21"/>
        </w:rPr>
        <w:t xml:space="preserve">Změny příloh této smlouvy nevyžadují formu dodatku s výjimkou změny rozpočtu, takové změny harmonogramu prací, která má za následek posun lhůt plnění, změny kontrolního a zkušebního plánu, kterou se původní položka ruší, či nahrazuje. Změna přílohy, pro kterou není vyžadována forma dodatku, musí být druhé straně sdělena písemně a prokazatelně doručena. V případě změny přílohy č. 2 a osoby stavbyvedoucího v příloze č. 5. lze tuto provést pouze s předchozím písemným souhlasem objednatele. </w:t>
      </w:r>
    </w:p>
    <w:p w:rsidR="004C72C0" w:rsidRPr="00807E64" w:rsidRDefault="004C72C0" w:rsidP="004C72C0">
      <w:pPr>
        <w:numPr>
          <w:ilvl w:val="0"/>
          <w:numId w:val="39"/>
        </w:numPr>
        <w:tabs>
          <w:tab w:val="clear" w:pos="720"/>
          <w:tab w:val="num" w:pos="540"/>
        </w:tabs>
        <w:spacing w:before="120" w:after="120"/>
        <w:ind w:left="540" w:hanging="540"/>
        <w:jc w:val="both"/>
        <w:rPr>
          <w:sz w:val="21"/>
          <w:szCs w:val="21"/>
        </w:rPr>
      </w:pPr>
      <w:r w:rsidRPr="00807E64">
        <w:rPr>
          <w:sz w:val="21"/>
          <w:szCs w:val="21"/>
        </w:rPr>
        <w:t xml:space="preserve">Tato smlouva je uzavřena dnem podpisu druhou smluvní stranou. Smlouva nabývá účinnost zveřejněním v registru smluv dle odst. 12. tohoto článku. </w:t>
      </w:r>
    </w:p>
    <w:p w:rsidR="004C72C0" w:rsidRPr="00807E64" w:rsidRDefault="004C72C0" w:rsidP="004C72C0">
      <w:pPr>
        <w:numPr>
          <w:ilvl w:val="0"/>
          <w:numId w:val="39"/>
        </w:numPr>
        <w:tabs>
          <w:tab w:val="clear" w:pos="720"/>
          <w:tab w:val="num" w:pos="540"/>
        </w:tabs>
        <w:spacing w:before="120" w:after="120"/>
        <w:ind w:left="540" w:hanging="540"/>
        <w:jc w:val="both"/>
        <w:rPr>
          <w:sz w:val="21"/>
          <w:szCs w:val="21"/>
        </w:rPr>
      </w:pPr>
      <w:r w:rsidRPr="00807E64">
        <w:rPr>
          <w:sz w:val="21"/>
          <w:szCs w:val="21"/>
        </w:rPr>
        <w:t>Případné obchodní zvyklosti, týkající se sjednaného či navazujícího plnění, nemají přednost před smluvními ujednáními, ani před ustanoveními zákona, byť by tato ustanovení neměla donucující účinky.</w:t>
      </w:r>
    </w:p>
    <w:p w:rsidR="004C72C0" w:rsidRPr="00807E64" w:rsidRDefault="004C72C0" w:rsidP="004C72C0">
      <w:pPr>
        <w:numPr>
          <w:ilvl w:val="0"/>
          <w:numId w:val="39"/>
        </w:numPr>
        <w:tabs>
          <w:tab w:val="clear" w:pos="720"/>
          <w:tab w:val="num" w:pos="540"/>
        </w:tabs>
        <w:spacing w:before="120" w:after="120"/>
        <w:ind w:left="540" w:hanging="540"/>
        <w:jc w:val="both"/>
        <w:rPr>
          <w:sz w:val="21"/>
          <w:szCs w:val="21"/>
        </w:rPr>
      </w:pPr>
      <w:r w:rsidRPr="00807E64">
        <w:rPr>
          <w:sz w:val="21"/>
          <w:szCs w:val="21"/>
        </w:rPr>
        <w:t xml:space="preserve"> Smluvní strany se dohodly, že na jejich vztah upravený touto smlouvou se neužijí ustanovení § 1921, § 1976, § 1978, § 2112, § 2364 odst. 2, § 2595, § 2604, § 2605 odst. 1 věty první, § 2606, § 2609, § 2611 § 2618, § 2620, § 2621, § 2622 a § 2629 odst. 1 občanského zákoníku.</w:t>
      </w:r>
    </w:p>
    <w:p w:rsidR="004C72C0" w:rsidRPr="00807E64" w:rsidRDefault="004C72C0" w:rsidP="004C72C0">
      <w:pPr>
        <w:numPr>
          <w:ilvl w:val="0"/>
          <w:numId w:val="39"/>
        </w:numPr>
        <w:tabs>
          <w:tab w:val="clear" w:pos="720"/>
          <w:tab w:val="num" w:pos="540"/>
        </w:tabs>
        <w:spacing w:before="120" w:after="120"/>
        <w:ind w:left="540" w:hanging="540"/>
        <w:jc w:val="both"/>
        <w:rPr>
          <w:sz w:val="21"/>
          <w:szCs w:val="21"/>
        </w:rPr>
      </w:pPr>
      <w:r w:rsidRPr="00807E6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rsidR="004C72C0" w:rsidRPr="00807E64" w:rsidRDefault="004C72C0" w:rsidP="004C72C0">
      <w:pPr>
        <w:numPr>
          <w:ilvl w:val="0"/>
          <w:numId w:val="39"/>
        </w:numPr>
        <w:tabs>
          <w:tab w:val="clear" w:pos="720"/>
          <w:tab w:val="num" w:pos="540"/>
        </w:tabs>
        <w:spacing w:before="120" w:after="120"/>
        <w:ind w:left="540" w:hanging="540"/>
        <w:jc w:val="both"/>
        <w:rPr>
          <w:sz w:val="21"/>
          <w:szCs w:val="21"/>
        </w:rPr>
      </w:pPr>
      <w:r w:rsidRPr="00807E64">
        <w:rPr>
          <w:sz w:val="21"/>
          <w:szCs w:val="21"/>
        </w:rPr>
        <w:t>Tato smlouva podléhá povinnosti zveřejnění dle zákona č. 340/2015 Sb., o zvláštních podmínkách účinnosti některých smluv, uveřejňování těchto smluv a o registru smluv (zákon o registru smluv), ve znění pozdějších předpisů. Uveřejnění smlouvy zajišťuje objednatel. Zhotovitel označil tyto jmenovitě uvedená data za citlivá nebo obchodní tajemství, která nepodléhají zveřejnění</w:t>
      </w:r>
      <w:permStart w:id="1829508549" w:edGrp="everyone"/>
      <w:r w:rsidRPr="00807E64">
        <w:rPr>
          <w:sz w:val="21"/>
          <w:szCs w:val="21"/>
        </w:rPr>
        <w:t>:</w:t>
      </w:r>
      <w:r w:rsidRPr="00807E64">
        <w:rPr>
          <w:sz w:val="21"/>
          <w:szCs w:val="21"/>
          <w:highlight w:val="yellow"/>
        </w:rPr>
        <w:t>…………………</w:t>
      </w:r>
      <w:r w:rsidRPr="00807E64">
        <w:rPr>
          <w:sz w:val="21"/>
          <w:szCs w:val="21"/>
        </w:rPr>
        <w:t xml:space="preserve"> </w:t>
      </w:r>
      <w:permEnd w:id="1829508549"/>
      <w:r w:rsidRPr="00807E64">
        <w:rPr>
          <w:sz w:val="21"/>
          <w:szCs w:val="21"/>
        </w:rPr>
        <w:t>Zhotovitel si ověří před zahájením plnění dle této smlouvy její uveřejnění v registru smluv.</w:t>
      </w:r>
    </w:p>
    <w:p w:rsidR="004C72C0" w:rsidRPr="00807E64" w:rsidRDefault="004C72C0" w:rsidP="004C72C0">
      <w:pPr>
        <w:numPr>
          <w:ilvl w:val="0"/>
          <w:numId w:val="39"/>
        </w:numPr>
        <w:tabs>
          <w:tab w:val="clear" w:pos="720"/>
          <w:tab w:val="num" w:pos="540"/>
        </w:tabs>
        <w:spacing w:before="120" w:after="120"/>
        <w:ind w:left="540" w:hanging="540"/>
        <w:jc w:val="both"/>
        <w:rPr>
          <w:sz w:val="21"/>
          <w:szCs w:val="21"/>
        </w:rPr>
      </w:pPr>
      <w:r w:rsidRPr="00807E6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rsidR="004C72C0" w:rsidRPr="00807E64" w:rsidRDefault="004C72C0" w:rsidP="004C72C0">
      <w:pPr>
        <w:numPr>
          <w:ilvl w:val="0"/>
          <w:numId w:val="39"/>
        </w:numPr>
        <w:tabs>
          <w:tab w:val="clear" w:pos="720"/>
          <w:tab w:val="num" w:pos="540"/>
          <w:tab w:val="num" w:pos="810"/>
        </w:tabs>
        <w:spacing w:before="120" w:after="120"/>
        <w:ind w:left="540" w:hanging="540"/>
        <w:jc w:val="both"/>
        <w:rPr>
          <w:sz w:val="21"/>
          <w:szCs w:val="21"/>
        </w:rPr>
      </w:pPr>
      <w:r w:rsidRPr="00807E64">
        <w:rPr>
          <w:sz w:val="21"/>
          <w:szCs w:val="21"/>
        </w:rPr>
        <w:lastRenderedPageBreak/>
        <w:t>Součástí této smlouvy je projektová dokumentace. Nedílné součásti této smlouvy jsou přílohy:</w:t>
      </w:r>
    </w:p>
    <w:p w:rsidR="00127F87" w:rsidRPr="00807E64" w:rsidRDefault="00127F87" w:rsidP="00F54B3E">
      <w:pPr>
        <w:numPr>
          <w:ilvl w:val="3"/>
          <w:numId w:val="6"/>
        </w:numPr>
        <w:ind w:left="993"/>
        <w:contextualSpacing/>
        <w:jc w:val="both"/>
        <w:rPr>
          <w:sz w:val="21"/>
          <w:szCs w:val="21"/>
        </w:rPr>
      </w:pPr>
      <w:r w:rsidRPr="00807E64">
        <w:rPr>
          <w:sz w:val="21"/>
          <w:szCs w:val="21"/>
        </w:rPr>
        <w:t>Položkový rozpočet (oceněný soupis prací).</w:t>
      </w:r>
    </w:p>
    <w:p w:rsidR="00035430" w:rsidRPr="00807E64" w:rsidRDefault="00035430" w:rsidP="00F54B3E">
      <w:pPr>
        <w:pStyle w:val="Odstavecseseznamem"/>
        <w:numPr>
          <w:ilvl w:val="3"/>
          <w:numId w:val="6"/>
        </w:numPr>
        <w:ind w:left="993"/>
        <w:jc w:val="both"/>
        <w:rPr>
          <w:sz w:val="21"/>
          <w:szCs w:val="21"/>
        </w:rPr>
      </w:pPr>
      <w:r w:rsidRPr="00807E64">
        <w:rPr>
          <w:sz w:val="21"/>
          <w:szCs w:val="21"/>
        </w:rPr>
        <w:t>Harmonogram prací věcný.</w:t>
      </w:r>
    </w:p>
    <w:p w:rsidR="00035430" w:rsidRPr="00807E64" w:rsidRDefault="00035430" w:rsidP="00F54B3E">
      <w:pPr>
        <w:pStyle w:val="Odstavecseseznamem"/>
        <w:numPr>
          <w:ilvl w:val="3"/>
          <w:numId w:val="6"/>
        </w:numPr>
        <w:ind w:left="993"/>
        <w:jc w:val="both"/>
        <w:rPr>
          <w:sz w:val="21"/>
          <w:szCs w:val="21"/>
        </w:rPr>
      </w:pPr>
      <w:r w:rsidRPr="00807E64">
        <w:rPr>
          <w:sz w:val="21"/>
          <w:szCs w:val="21"/>
        </w:rPr>
        <w:t>Kontrolní a zkušební plán.</w:t>
      </w:r>
    </w:p>
    <w:p w:rsidR="00127F87" w:rsidRPr="00807E64" w:rsidRDefault="00127F87" w:rsidP="00F54B3E">
      <w:pPr>
        <w:numPr>
          <w:ilvl w:val="3"/>
          <w:numId w:val="6"/>
        </w:numPr>
        <w:ind w:left="993"/>
        <w:contextualSpacing/>
        <w:jc w:val="both"/>
        <w:rPr>
          <w:sz w:val="21"/>
          <w:szCs w:val="21"/>
        </w:rPr>
      </w:pPr>
      <w:r w:rsidRPr="00807E64">
        <w:rPr>
          <w:sz w:val="21"/>
          <w:szCs w:val="21"/>
        </w:rPr>
        <w:t>Oprávněné osoby objednatele.</w:t>
      </w:r>
    </w:p>
    <w:p w:rsidR="00127F87" w:rsidRPr="00807E64" w:rsidRDefault="00127F87" w:rsidP="00F54B3E">
      <w:pPr>
        <w:numPr>
          <w:ilvl w:val="3"/>
          <w:numId w:val="6"/>
        </w:numPr>
        <w:ind w:left="993"/>
        <w:contextualSpacing/>
        <w:jc w:val="both"/>
        <w:rPr>
          <w:sz w:val="21"/>
          <w:szCs w:val="21"/>
        </w:rPr>
      </w:pPr>
      <w:r w:rsidRPr="00807E64">
        <w:rPr>
          <w:sz w:val="21"/>
          <w:szCs w:val="21"/>
        </w:rPr>
        <w:t>Oprávněné osoby zhotovitele.</w:t>
      </w:r>
    </w:p>
    <w:p w:rsidR="00A564E1" w:rsidRPr="00807E64" w:rsidRDefault="00127F87" w:rsidP="00F54B3E">
      <w:pPr>
        <w:numPr>
          <w:ilvl w:val="3"/>
          <w:numId w:val="6"/>
        </w:numPr>
        <w:ind w:left="993"/>
        <w:contextualSpacing/>
        <w:jc w:val="both"/>
        <w:rPr>
          <w:sz w:val="21"/>
          <w:szCs w:val="21"/>
        </w:rPr>
      </w:pPr>
      <w:r w:rsidRPr="00807E64">
        <w:rPr>
          <w:sz w:val="21"/>
          <w:szCs w:val="21"/>
        </w:rPr>
        <w:t>Vzor změnového listu.</w:t>
      </w:r>
    </w:p>
    <w:p w:rsidR="00C42586" w:rsidRPr="00807E64" w:rsidRDefault="00A35FFE" w:rsidP="00C42586">
      <w:pPr>
        <w:numPr>
          <w:ilvl w:val="0"/>
          <w:numId w:val="39"/>
        </w:numPr>
        <w:tabs>
          <w:tab w:val="clear" w:pos="720"/>
          <w:tab w:val="num" w:pos="540"/>
          <w:tab w:val="num" w:pos="810"/>
        </w:tabs>
        <w:spacing w:before="120" w:after="120"/>
        <w:ind w:left="540" w:hanging="540"/>
        <w:jc w:val="both"/>
        <w:rPr>
          <w:sz w:val="21"/>
          <w:szCs w:val="21"/>
        </w:rPr>
      </w:pPr>
      <w:r w:rsidRPr="00807E64">
        <w:rPr>
          <w:sz w:val="21"/>
          <w:szCs w:val="21"/>
          <w:highlight w:val="yellow"/>
        </w:rPr>
        <w:t>Tato smlouva je vyhotovena ve 2 vyhotoveních, přičemž objednatel obdrží 1 vyhotovení a 1 vyhotovení zhotovitel.  /</w:t>
      </w:r>
      <w:r w:rsidR="00C42586" w:rsidRPr="00807E64">
        <w:rPr>
          <w:sz w:val="21"/>
          <w:szCs w:val="21"/>
          <w:highlight w:val="yellow"/>
        </w:rPr>
        <w:t>Tato smlouva je uzavřena v elektronické podobě.</w:t>
      </w:r>
      <w:r w:rsidR="00C42586" w:rsidRPr="00807E64">
        <w:rPr>
          <w:sz w:val="21"/>
          <w:szCs w:val="21"/>
        </w:rPr>
        <w:t xml:space="preserve"> </w:t>
      </w:r>
    </w:p>
    <w:tbl>
      <w:tblPr>
        <w:tblW w:w="10525" w:type="dxa"/>
        <w:tblLook w:val="01E0" w:firstRow="1" w:lastRow="1" w:firstColumn="1" w:lastColumn="1" w:noHBand="0" w:noVBand="0"/>
      </w:tblPr>
      <w:tblGrid>
        <w:gridCol w:w="5255"/>
        <w:gridCol w:w="7"/>
        <w:gridCol w:w="5248"/>
        <w:gridCol w:w="15"/>
      </w:tblGrid>
      <w:tr w:rsidR="00127F87" w:rsidRPr="00807E64" w:rsidTr="00127F87">
        <w:trPr>
          <w:trHeight w:val="258"/>
        </w:trPr>
        <w:tc>
          <w:tcPr>
            <w:tcW w:w="5262" w:type="dxa"/>
            <w:gridSpan w:val="2"/>
          </w:tcPr>
          <w:p w:rsidR="00127F87" w:rsidRPr="00807E64" w:rsidRDefault="00127F87" w:rsidP="00127F87">
            <w:pPr>
              <w:tabs>
                <w:tab w:val="left" w:pos="6300"/>
              </w:tabs>
              <w:spacing w:after="120"/>
              <w:rPr>
                <w:sz w:val="21"/>
                <w:szCs w:val="21"/>
              </w:rPr>
            </w:pPr>
            <w:permStart w:id="2051680955" w:edGrp="everyone" w:colFirst="0" w:colLast="0"/>
          </w:p>
          <w:p w:rsidR="00127F87" w:rsidRPr="00807E64" w:rsidRDefault="00127F87" w:rsidP="00127F87">
            <w:pPr>
              <w:tabs>
                <w:tab w:val="left" w:pos="6300"/>
              </w:tabs>
              <w:spacing w:after="120"/>
              <w:rPr>
                <w:b/>
                <w:smallCaps/>
                <w:spacing w:val="20"/>
                <w:sz w:val="21"/>
                <w:szCs w:val="21"/>
              </w:rPr>
            </w:pPr>
            <w:r w:rsidRPr="00807E64">
              <w:rPr>
                <w:sz w:val="21"/>
                <w:szCs w:val="21"/>
              </w:rPr>
              <w:t xml:space="preserve">V </w:t>
            </w:r>
            <w:r w:rsidRPr="00807E64">
              <w:rPr>
                <w:b/>
                <w:sz w:val="21"/>
                <w:szCs w:val="21"/>
                <w:highlight w:val="yellow"/>
              </w:rPr>
              <w:t>***</w:t>
            </w:r>
            <w:r w:rsidRPr="00807E64">
              <w:rPr>
                <w:sz w:val="21"/>
                <w:szCs w:val="21"/>
              </w:rPr>
              <w:t>, dne</w:t>
            </w:r>
          </w:p>
        </w:tc>
        <w:tc>
          <w:tcPr>
            <w:tcW w:w="5263" w:type="dxa"/>
            <w:gridSpan w:val="2"/>
          </w:tcPr>
          <w:p w:rsidR="00A564E1" w:rsidRPr="00807E64" w:rsidRDefault="00A564E1" w:rsidP="00127F87">
            <w:pPr>
              <w:spacing w:after="120"/>
              <w:rPr>
                <w:sz w:val="21"/>
                <w:szCs w:val="21"/>
              </w:rPr>
            </w:pPr>
          </w:p>
          <w:p w:rsidR="00127F87" w:rsidRPr="00807E64" w:rsidRDefault="00127F87" w:rsidP="00127F87">
            <w:pPr>
              <w:spacing w:after="120"/>
              <w:rPr>
                <w:sz w:val="21"/>
                <w:szCs w:val="21"/>
              </w:rPr>
            </w:pPr>
            <w:r w:rsidRPr="00807E64">
              <w:rPr>
                <w:sz w:val="21"/>
                <w:szCs w:val="21"/>
              </w:rPr>
              <w:t>V Brně, dne</w:t>
            </w:r>
          </w:p>
          <w:p w:rsidR="00332D7F" w:rsidRPr="00807E64" w:rsidRDefault="00332D7F" w:rsidP="00127F87">
            <w:pPr>
              <w:spacing w:after="120"/>
              <w:rPr>
                <w:sz w:val="21"/>
                <w:szCs w:val="21"/>
              </w:rPr>
            </w:pPr>
          </w:p>
          <w:p w:rsidR="00332D7F" w:rsidRPr="00807E64" w:rsidRDefault="00332D7F" w:rsidP="00127F87">
            <w:pPr>
              <w:spacing w:after="120"/>
              <w:rPr>
                <w:sz w:val="21"/>
                <w:szCs w:val="21"/>
              </w:rPr>
            </w:pPr>
          </w:p>
          <w:p w:rsidR="00332D7F" w:rsidRPr="00807E64" w:rsidRDefault="00332D7F" w:rsidP="00127F87">
            <w:pPr>
              <w:spacing w:after="120"/>
              <w:rPr>
                <w:sz w:val="21"/>
                <w:szCs w:val="21"/>
              </w:rPr>
            </w:pPr>
          </w:p>
          <w:p w:rsidR="00127F87" w:rsidRPr="00807E64" w:rsidRDefault="00127F87" w:rsidP="00127F87">
            <w:pPr>
              <w:spacing w:after="120"/>
              <w:rPr>
                <w:sz w:val="21"/>
                <w:szCs w:val="21"/>
              </w:rPr>
            </w:pPr>
          </w:p>
        </w:tc>
      </w:tr>
      <w:tr w:rsidR="00127F87" w:rsidRPr="00807E64" w:rsidTr="00127F87">
        <w:trPr>
          <w:gridAfter w:val="1"/>
          <w:wAfter w:w="15" w:type="dxa"/>
          <w:trHeight w:val="316"/>
        </w:trPr>
        <w:tc>
          <w:tcPr>
            <w:tcW w:w="5255" w:type="dxa"/>
            <w:vAlign w:val="center"/>
          </w:tcPr>
          <w:p w:rsidR="00127F87" w:rsidRPr="00807E64" w:rsidRDefault="00127F87" w:rsidP="00127F87">
            <w:pPr>
              <w:tabs>
                <w:tab w:val="left" w:pos="6300"/>
              </w:tabs>
              <w:spacing w:after="120"/>
              <w:jc w:val="center"/>
              <w:rPr>
                <w:b/>
                <w:smallCaps/>
                <w:spacing w:val="20"/>
                <w:sz w:val="21"/>
                <w:szCs w:val="21"/>
              </w:rPr>
            </w:pPr>
            <w:permStart w:id="139283978" w:edGrp="everyone" w:colFirst="0" w:colLast="0"/>
            <w:permEnd w:id="2051680955"/>
            <w:r w:rsidRPr="00807E64">
              <w:rPr>
                <w:b/>
                <w:sz w:val="21"/>
                <w:szCs w:val="21"/>
                <w:highlight w:val="yellow"/>
              </w:rPr>
              <w:t>***</w:t>
            </w:r>
          </w:p>
        </w:tc>
        <w:tc>
          <w:tcPr>
            <w:tcW w:w="5255" w:type="dxa"/>
            <w:gridSpan w:val="2"/>
            <w:vAlign w:val="center"/>
          </w:tcPr>
          <w:p w:rsidR="00127F87" w:rsidRPr="00807E64" w:rsidRDefault="00D51CF6" w:rsidP="00127F87">
            <w:pPr>
              <w:spacing w:after="120"/>
              <w:jc w:val="center"/>
              <w:rPr>
                <w:b/>
                <w:sz w:val="21"/>
                <w:szCs w:val="21"/>
              </w:rPr>
            </w:pPr>
            <w:r w:rsidRPr="00807E64">
              <w:rPr>
                <w:b/>
                <w:sz w:val="21"/>
                <w:szCs w:val="21"/>
              </w:rPr>
              <w:t>Bc. Roman Hanák</w:t>
            </w:r>
          </w:p>
        </w:tc>
      </w:tr>
      <w:tr w:rsidR="00127F87" w:rsidRPr="00807E64" w:rsidTr="00127F87">
        <w:trPr>
          <w:gridAfter w:val="1"/>
          <w:wAfter w:w="15" w:type="dxa"/>
          <w:trHeight w:val="316"/>
        </w:trPr>
        <w:tc>
          <w:tcPr>
            <w:tcW w:w="5255" w:type="dxa"/>
            <w:vAlign w:val="center"/>
          </w:tcPr>
          <w:p w:rsidR="00127F87" w:rsidRPr="00807E64" w:rsidRDefault="00127F87" w:rsidP="00127F87">
            <w:pPr>
              <w:tabs>
                <w:tab w:val="left" w:pos="6300"/>
              </w:tabs>
              <w:spacing w:after="120"/>
              <w:jc w:val="center"/>
              <w:rPr>
                <w:b/>
                <w:smallCaps/>
                <w:spacing w:val="20"/>
                <w:sz w:val="21"/>
                <w:szCs w:val="21"/>
              </w:rPr>
            </w:pPr>
            <w:permStart w:id="1341398536" w:edGrp="everyone" w:colFirst="0" w:colLast="0"/>
            <w:permEnd w:id="139283978"/>
            <w:r w:rsidRPr="00807E64">
              <w:rPr>
                <w:b/>
                <w:sz w:val="21"/>
                <w:szCs w:val="21"/>
                <w:highlight w:val="yellow"/>
              </w:rPr>
              <w:t>***</w:t>
            </w:r>
          </w:p>
        </w:tc>
        <w:tc>
          <w:tcPr>
            <w:tcW w:w="5255" w:type="dxa"/>
            <w:gridSpan w:val="2"/>
            <w:vAlign w:val="center"/>
          </w:tcPr>
          <w:p w:rsidR="00127F87" w:rsidRPr="00807E64" w:rsidRDefault="00127F87" w:rsidP="00127F87">
            <w:pPr>
              <w:spacing w:after="120"/>
              <w:jc w:val="center"/>
              <w:rPr>
                <w:sz w:val="21"/>
                <w:szCs w:val="21"/>
              </w:rPr>
            </w:pPr>
            <w:r w:rsidRPr="00807E64">
              <w:rPr>
                <w:sz w:val="21"/>
                <w:szCs w:val="21"/>
              </w:rPr>
              <w:t>ředitel</w:t>
            </w:r>
          </w:p>
        </w:tc>
      </w:tr>
      <w:tr w:rsidR="00127F87" w:rsidRPr="00807E64" w:rsidTr="00127F87">
        <w:trPr>
          <w:gridAfter w:val="1"/>
          <w:wAfter w:w="15" w:type="dxa"/>
          <w:trHeight w:val="316"/>
        </w:trPr>
        <w:tc>
          <w:tcPr>
            <w:tcW w:w="5255" w:type="dxa"/>
            <w:vAlign w:val="center"/>
          </w:tcPr>
          <w:p w:rsidR="00127F87" w:rsidRPr="00807E64" w:rsidRDefault="00127F87" w:rsidP="00127F87">
            <w:pPr>
              <w:tabs>
                <w:tab w:val="left" w:pos="6300"/>
              </w:tabs>
              <w:spacing w:after="120"/>
              <w:jc w:val="center"/>
              <w:rPr>
                <w:b/>
                <w:smallCaps/>
                <w:spacing w:val="20"/>
                <w:sz w:val="21"/>
                <w:szCs w:val="21"/>
              </w:rPr>
            </w:pPr>
            <w:permStart w:id="1563758191" w:edGrp="everyone" w:colFirst="0" w:colLast="0"/>
            <w:permEnd w:id="1341398536"/>
            <w:r w:rsidRPr="00807E64">
              <w:rPr>
                <w:b/>
                <w:sz w:val="21"/>
                <w:szCs w:val="21"/>
                <w:highlight w:val="yellow"/>
              </w:rPr>
              <w:t>***</w:t>
            </w:r>
          </w:p>
        </w:tc>
        <w:tc>
          <w:tcPr>
            <w:tcW w:w="5255" w:type="dxa"/>
            <w:gridSpan w:val="2"/>
            <w:vAlign w:val="center"/>
          </w:tcPr>
          <w:p w:rsidR="00127F87" w:rsidRPr="00807E64" w:rsidRDefault="00127F87" w:rsidP="00127F87">
            <w:pPr>
              <w:jc w:val="center"/>
              <w:rPr>
                <w:sz w:val="21"/>
                <w:szCs w:val="21"/>
              </w:rPr>
            </w:pPr>
            <w:r w:rsidRPr="00807E64">
              <w:rPr>
                <w:sz w:val="21"/>
                <w:szCs w:val="21"/>
              </w:rPr>
              <w:t>Správa a údržba silnic Jihomoravského kraje,</w:t>
            </w:r>
          </w:p>
          <w:p w:rsidR="00127F87" w:rsidRPr="00807E64" w:rsidRDefault="00127F87" w:rsidP="00127F87">
            <w:pPr>
              <w:jc w:val="center"/>
              <w:rPr>
                <w:sz w:val="21"/>
                <w:szCs w:val="21"/>
              </w:rPr>
            </w:pPr>
            <w:r w:rsidRPr="00807E64">
              <w:rPr>
                <w:sz w:val="21"/>
                <w:szCs w:val="21"/>
              </w:rPr>
              <w:t>příspěvková organizace kraje</w:t>
            </w:r>
          </w:p>
        </w:tc>
      </w:tr>
      <w:permEnd w:id="1563758191"/>
    </w:tbl>
    <w:p w:rsidR="00127F87" w:rsidRPr="007F6932" w:rsidRDefault="00127F87" w:rsidP="00127F87">
      <w:pPr>
        <w:pStyle w:val="Zhlav"/>
        <w:spacing w:after="120"/>
        <w:jc w:val="both"/>
        <w:rPr>
          <w:b/>
          <w:bCs/>
          <w:smallCaps/>
          <w:spacing w:val="20"/>
          <w:sz w:val="21"/>
          <w:szCs w:val="21"/>
        </w:rPr>
      </w:pPr>
      <w:r w:rsidRPr="00766640">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127F87" w:rsidRDefault="00127F87"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Pr="003A245C" w:rsidRDefault="00035430" w:rsidP="00035430">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2 </w:t>
      </w:r>
      <w:r>
        <w:rPr>
          <w:b/>
          <w:bCs/>
          <w:smallCaps/>
          <w:spacing w:val="20"/>
          <w:sz w:val="21"/>
          <w:szCs w:val="21"/>
        </w:rPr>
        <w:t xml:space="preserve"> Harmonogram prací</w:t>
      </w:r>
      <w:r w:rsidRPr="003A245C">
        <w:rPr>
          <w:b/>
          <w:bCs/>
          <w:smallCaps/>
          <w:spacing w:val="20"/>
          <w:sz w:val="21"/>
          <w:szCs w:val="21"/>
        </w:rPr>
        <w:t xml:space="preserve"> věcný</w:t>
      </w:r>
    </w:p>
    <w:p w:rsidR="00035430" w:rsidRPr="003A245C" w:rsidRDefault="00035430" w:rsidP="00035430">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Pr="00035430" w:rsidRDefault="00035430" w:rsidP="00035430">
      <w:pPr>
        <w:tabs>
          <w:tab w:val="center" w:pos="4536"/>
          <w:tab w:val="right" w:pos="9072"/>
        </w:tabs>
        <w:spacing w:after="120"/>
        <w:jc w:val="both"/>
        <w:outlineLvl w:val="0"/>
        <w:rPr>
          <w:b/>
          <w:bCs/>
          <w:smallCaps/>
          <w:spacing w:val="20"/>
          <w:sz w:val="21"/>
          <w:szCs w:val="21"/>
        </w:rPr>
      </w:pPr>
      <w:r w:rsidRPr="00035430">
        <w:rPr>
          <w:b/>
          <w:bCs/>
          <w:smallCaps/>
          <w:spacing w:val="20"/>
          <w:sz w:val="21"/>
          <w:szCs w:val="21"/>
        </w:rPr>
        <w:lastRenderedPageBreak/>
        <w:t>Příloha č. 3 Kontrolní a zkušební plán</w:t>
      </w:r>
    </w:p>
    <w:p w:rsidR="00035430" w:rsidRPr="00035430" w:rsidRDefault="00035430" w:rsidP="00035430">
      <w:pPr>
        <w:tabs>
          <w:tab w:val="center" w:pos="4536"/>
          <w:tab w:val="right" w:pos="9072"/>
        </w:tabs>
        <w:spacing w:after="120"/>
        <w:jc w:val="center"/>
        <w:rPr>
          <w:b/>
          <w:bCs/>
          <w:color w:val="FF0000"/>
          <w:sz w:val="21"/>
          <w:szCs w:val="21"/>
        </w:rPr>
      </w:pPr>
      <w:r w:rsidRPr="00035430">
        <w:rPr>
          <w:b/>
          <w:bCs/>
          <w:color w:val="FF0000"/>
          <w:sz w:val="21"/>
          <w:szCs w:val="21"/>
        </w:rPr>
        <w:t>___________________________________________________________________________________________________</w:t>
      </w:r>
    </w:p>
    <w:p w:rsidR="00035430" w:rsidRPr="00035430" w:rsidRDefault="00035430" w:rsidP="00035430">
      <w:pPr>
        <w:tabs>
          <w:tab w:val="center" w:pos="4536"/>
          <w:tab w:val="right" w:pos="9072"/>
        </w:tabs>
        <w:spacing w:after="120"/>
        <w:jc w:val="both"/>
        <w:rPr>
          <w:b/>
          <w:bCs/>
          <w:sz w:val="21"/>
          <w:szCs w:val="21"/>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035430">
        <w:rPr>
          <w:b/>
          <w:bCs/>
          <w:smallCaps/>
          <w:spacing w:val="20"/>
          <w:sz w:val="21"/>
          <w:szCs w:val="21"/>
          <w:lang w:val="cs-CZ"/>
        </w:rPr>
        <w:t>4</w:t>
      </w:r>
      <w:r w:rsidRPr="003A245C">
        <w:rPr>
          <w:b/>
          <w:bCs/>
          <w:smallCaps/>
          <w:spacing w:val="20"/>
          <w:sz w:val="21"/>
          <w:szCs w:val="21"/>
        </w:rPr>
        <w:t xml:space="preserve"> Oprávněné osoby objednatele </w:t>
      </w:r>
    </w:p>
    <w:p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1" w:history="1">
        <w:r w:rsidRPr="002F4961">
          <w:rPr>
            <w:bCs/>
            <w:sz w:val="21"/>
            <w:szCs w:val="21"/>
          </w:rPr>
          <w:t>jindrich.hochman@susjmk.cz</w:t>
        </w:r>
      </w:hyperlink>
      <w:r w:rsidRPr="002F4961">
        <w:rPr>
          <w:bCs/>
          <w:sz w:val="21"/>
          <w:szCs w:val="21"/>
        </w:rPr>
        <w:t xml:space="preserve"> </w:t>
      </w:r>
    </w:p>
    <w:p w:rsidR="004C72C0" w:rsidRDefault="004C72C0" w:rsidP="004C72C0">
      <w:pPr>
        <w:tabs>
          <w:tab w:val="center" w:pos="4536"/>
          <w:tab w:val="right" w:pos="9072"/>
        </w:tabs>
        <w:spacing w:after="120"/>
        <w:jc w:val="both"/>
        <w:outlineLvl w:val="0"/>
        <w:rPr>
          <w:b/>
          <w:bCs/>
          <w:smallCaps/>
          <w:sz w:val="21"/>
          <w:szCs w:val="21"/>
        </w:rPr>
      </w:pPr>
    </w:p>
    <w:p w:rsidR="004C72C0" w:rsidRPr="00BD790D" w:rsidRDefault="004C72C0" w:rsidP="004C72C0">
      <w:pPr>
        <w:tabs>
          <w:tab w:val="center" w:pos="4536"/>
          <w:tab w:val="right" w:pos="9072"/>
        </w:tabs>
        <w:spacing w:after="120"/>
        <w:jc w:val="both"/>
        <w:outlineLvl w:val="0"/>
        <w:rPr>
          <w:b/>
          <w:bCs/>
          <w:smallCaps/>
          <w:sz w:val="21"/>
          <w:szCs w:val="21"/>
        </w:rPr>
      </w:pPr>
      <w:r w:rsidRPr="00BD790D">
        <w:rPr>
          <w:b/>
          <w:bCs/>
          <w:smallCaps/>
          <w:sz w:val="21"/>
          <w:szCs w:val="21"/>
        </w:rPr>
        <w:t>Správce stavby</w:t>
      </w:r>
    </w:p>
    <w:p w:rsidR="004C72C0" w:rsidRPr="00BD790D" w:rsidRDefault="004C72C0" w:rsidP="004C72C0">
      <w:pPr>
        <w:tabs>
          <w:tab w:val="center" w:pos="4536"/>
          <w:tab w:val="right" w:pos="9072"/>
        </w:tabs>
        <w:spacing w:after="120"/>
        <w:jc w:val="both"/>
        <w:rPr>
          <w:bCs/>
          <w:sz w:val="21"/>
          <w:szCs w:val="21"/>
        </w:rPr>
      </w:pPr>
      <w:r w:rsidRPr="00BD790D">
        <w:rPr>
          <w:bCs/>
          <w:sz w:val="21"/>
          <w:szCs w:val="21"/>
        </w:rPr>
        <w:t>Jaroslav Charvát, vedoucí IÚ oblasti Západ, tel.: +420 605 922 569</w:t>
      </w:r>
    </w:p>
    <w:p w:rsidR="004C72C0" w:rsidRPr="00BD790D" w:rsidRDefault="004C72C0" w:rsidP="004C72C0">
      <w:pPr>
        <w:tabs>
          <w:tab w:val="center" w:pos="4536"/>
          <w:tab w:val="right" w:pos="9072"/>
        </w:tabs>
        <w:spacing w:after="120"/>
        <w:jc w:val="both"/>
        <w:outlineLvl w:val="0"/>
        <w:rPr>
          <w:bCs/>
          <w:sz w:val="21"/>
          <w:szCs w:val="21"/>
        </w:rPr>
      </w:pPr>
      <w:r w:rsidRPr="00BD790D">
        <w:rPr>
          <w:bCs/>
          <w:sz w:val="21"/>
          <w:szCs w:val="21"/>
        </w:rPr>
        <w:t xml:space="preserve">e-mail: </w:t>
      </w:r>
      <w:hyperlink r:id="rId12" w:history="1">
        <w:r w:rsidRPr="00BD790D">
          <w:rPr>
            <w:bCs/>
            <w:color w:val="0000FF"/>
            <w:sz w:val="21"/>
            <w:szCs w:val="21"/>
            <w:u w:val="single"/>
          </w:rPr>
          <w:t>jaroslav.charvat@susjmk.cz</w:t>
        </w:r>
      </w:hyperlink>
    </w:p>
    <w:p w:rsidR="004C72C0" w:rsidRPr="00BD790D" w:rsidRDefault="004C72C0" w:rsidP="004C72C0">
      <w:pPr>
        <w:tabs>
          <w:tab w:val="center" w:pos="4536"/>
          <w:tab w:val="right" w:pos="9072"/>
        </w:tabs>
        <w:spacing w:after="120"/>
        <w:jc w:val="both"/>
        <w:outlineLvl w:val="0"/>
        <w:rPr>
          <w:b/>
          <w:bCs/>
          <w:smallCaps/>
          <w:sz w:val="21"/>
          <w:szCs w:val="21"/>
        </w:rPr>
      </w:pPr>
    </w:p>
    <w:p w:rsidR="004C72C0" w:rsidRPr="00BD790D" w:rsidRDefault="004C72C0" w:rsidP="004C72C0">
      <w:pPr>
        <w:tabs>
          <w:tab w:val="center" w:pos="4536"/>
          <w:tab w:val="right" w:pos="9072"/>
        </w:tabs>
        <w:spacing w:after="120"/>
        <w:jc w:val="both"/>
        <w:outlineLvl w:val="0"/>
        <w:rPr>
          <w:b/>
          <w:bCs/>
          <w:smallCaps/>
          <w:sz w:val="21"/>
          <w:szCs w:val="21"/>
        </w:rPr>
      </w:pPr>
      <w:r w:rsidRPr="00BD790D">
        <w:rPr>
          <w:b/>
          <w:bCs/>
          <w:smallCaps/>
          <w:sz w:val="21"/>
          <w:szCs w:val="21"/>
        </w:rPr>
        <w:t>Technický dozor investora</w:t>
      </w:r>
    </w:p>
    <w:p w:rsidR="00A64271" w:rsidRDefault="00E63F4E" w:rsidP="00A64271">
      <w:pPr>
        <w:tabs>
          <w:tab w:val="center" w:pos="4536"/>
          <w:tab w:val="right" w:pos="9072"/>
        </w:tabs>
        <w:spacing w:after="120"/>
        <w:jc w:val="both"/>
        <w:outlineLvl w:val="0"/>
        <w:rPr>
          <w:bCs/>
          <w:sz w:val="21"/>
          <w:szCs w:val="21"/>
        </w:rPr>
      </w:pPr>
      <w:r>
        <w:rPr>
          <w:bCs/>
          <w:color w:val="000000"/>
          <w:sz w:val="21"/>
          <w:szCs w:val="21"/>
        </w:rPr>
        <w:t>Bc. Jaroslav Svoboda</w:t>
      </w:r>
      <w:r w:rsidR="004C72C0" w:rsidRPr="00BD790D">
        <w:rPr>
          <w:bCs/>
          <w:color w:val="000000"/>
          <w:sz w:val="21"/>
          <w:szCs w:val="21"/>
        </w:rPr>
        <w:t>, příprava a realizace staveb oblasti Západ</w:t>
      </w:r>
      <w:r w:rsidR="00A64271">
        <w:rPr>
          <w:bCs/>
          <w:color w:val="000000"/>
          <w:sz w:val="21"/>
          <w:szCs w:val="21"/>
        </w:rPr>
        <w:t>,</w:t>
      </w:r>
      <w:r w:rsidR="00A64271" w:rsidRPr="00A64271">
        <w:rPr>
          <w:bCs/>
          <w:sz w:val="21"/>
          <w:szCs w:val="21"/>
        </w:rPr>
        <w:t xml:space="preserve"> </w:t>
      </w:r>
      <w:r w:rsidR="00A64271" w:rsidRPr="00BD790D">
        <w:rPr>
          <w:bCs/>
          <w:sz w:val="21"/>
          <w:szCs w:val="21"/>
        </w:rPr>
        <w:t>tel.: +420</w:t>
      </w:r>
      <w:r w:rsidR="00BB64BC">
        <w:rPr>
          <w:bCs/>
          <w:sz w:val="21"/>
          <w:szCs w:val="21"/>
        </w:rPr>
        <w:t> 730 590 283</w:t>
      </w:r>
    </w:p>
    <w:p w:rsidR="00A64271" w:rsidRPr="00BD790D" w:rsidRDefault="00A64271" w:rsidP="00A64271">
      <w:pPr>
        <w:tabs>
          <w:tab w:val="center" w:pos="4536"/>
          <w:tab w:val="right" w:pos="9072"/>
        </w:tabs>
        <w:spacing w:after="120"/>
        <w:jc w:val="both"/>
        <w:outlineLvl w:val="0"/>
        <w:rPr>
          <w:bCs/>
          <w:sz w:val="21"/>
          <w:szCs w:val="21"/>
        </w:rPr>
      </w:pPr>
      <w:r w:rsidRPr="00BD790D">
        <w:rPr>
          <w:bCs/>
          <w:sz w:val="21"/>
          <w:szCs w:val="21"/>
        </w:rPr>
        <w:t xml:space="preserve">e-mail: </w:t>
      </w:r>
      <w:hyperlink r:id="rId13" w:history="1">
        <w:r w:rsidR="00BB64BC" w:rsidRPr="00A948CD">
          <w:rPr>
            <w:rStyle w:val="Hypertextovodkaz"/>
            <w:bCs/>
            <w:sz w:val="21"/>
            <w:szCs w:val="21"/>
          </w:rPr>
          <w:t>jaroslav.svoboda@susjmk.cz</w:t>
        </w:r>
      </w:hyperlink>
    </w:p>
    <w:p w:rsidR="00132CD8" w:rsidRPr="006E4828" w:rsidRDefault="00132CD8" w:rsidP="00132CD8">
      <w:pPr>
        <w:pStyle w:val="Zhlav"/>
        <w:rPr>
          <w:bCs/>
          <w:color w:val="000000" w:themeColor="text1"/>
          <w:sz w:val="21"/>
          <w:szCs w:val="21"/>
        </w:rPr>
      </w:pPr>
    </w:p>
    <w:p w:rsidR="00BD3F45" w:rsidRDefault="00BD3F45" w:rsidP="00BD3F45">
      <w:pPr>
        <w:rPr>
          <w:sz w:val="21"/>
          <w:szCs w:val="21"/>
        </w:rPr>
      </w:pPr>
    </w:p>
    <w:p w:rsidR="00BD3F45" w:rsidRPr="002F4961" w:rsidRDefault="00BD3F45" w:rsidP="00BD3F45">
      <w:pPr>
        <w:tabs>
          <w:tab w:val="center" w:pos="4536"/>
          <w:tab w:val="right" w:pos="9072"/>
        </w:tabs>
        <w:spacing w:after="120"/>
        <w:jc w:val="both"/>
        <w:outlineLvl w:val="0"/>
        <w:rPr>
          <w:bCs/>
          <w:sz w:val="21"/>
          <w:szCs w:val="21"/>
        </w:rPr>
      </w:pPr>
    </w:p>
    <w:p w:rsidR="00BD3F45" w:rsidRPr="002F4961" w:rsidRDefault="00BD3F45" w:rsidP="00BD3F45">
      <w:pPr>
        <w:rPr>
          <w:b/>
          <w:bCs/>
          <w:sz w:val="21"/>
          <w:szCs w:val="21"/>
        </w:rPr>
      </w:pPr>
    </w:p>
    <w:p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rsidR="00BD3F45" w:rsidRPr="002F4961" w:rsidRDefault="00BD3F45" w:rsidP="00BD3F45">
      <w:pPr>
        <w:pStyle w:val="Zhlav"/>
        <w:spacing w:after="120"/>
        <w:jc w:val="both"/>
        <w:rPr>
          <w:b/>
          <w:bCs/>
          <w:sz w:val="21"/>
          <w:szCs w:val="21"/>
        </w:rPr>
      </w:pPr>
    </w:p>
    <w:p w:rsidR="00BD3F45" w:rsidRPr="002F4961" w:rsidRDefault="00BD3F45" w:rsidP="00BD3F45">
      <w:pPr>
        <w:pStyle w:val="Zhlav"/>
        <w:spacing w:after="120"/>
        <w:jc w:val="both"/>
        <w:rPr>
          <w:b/>
          <w:bCs/>
          <w:sz w:val="21"/>
          <w:szCs w:val="21"/>
        </w:rPr>
      </w:pPr>
    </w:p>
    <w:p w:rsidR="00BD3F45" w:rsidRPr="002F4961" w:rsidRDefault="00BD3F45" w:rsidP="00BD3F45">
      <w:pPr>
        <w:pStyle w:val="Zhlav"/>
        <w:spacing w:after="120"/>
        <w:jc w:val="both"/>
        <w:rPr>
          <w:b/>
          <w:bCs/>
          <w:sz w:val="21"/>
          <w:szCs w:val="21"/>
        </w:rPr>
      </w:pPr>
    </w:p>
    <w:p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rsidTr="00BD7A32">
        <w:trPr>
          <w:trHeight w:val="320"/>
        </w:trPr>
        <w:tc>
          <w:tcPr>
            <w:tcW w:w="4676" w:type="dxa"/>
            <w:vAlign w:val="center"/>
          </w:tcPr>
          <w:p w:rsidR="00BD3F45" w:rsidRPr="002F4961" w:rsidRDefault="00BD3F45" w:rsidP="00BD7A32">
            <w:pPr>
              <w:spacing w:after="120"/>
              <w:jc w:val="center"/>
              <w:rPr>
                <w:sz w:val="21"/>
                <w:szCs w:val="21"/>
              </w:rPr>
            </w:pPr>
          </w:p>
        </w:tc>
        <w:tc>
          <w:tcPr>
            <w:tcW w:w="4676" w:type="dxa"/>
            <w:vAlign w:val="center"/>
          </w:tcPr>
          <w:p w:rsidR="00BD3F45" w:rsidRPr="002F4961" w:rsidRDefault="000C138C" w:rsidP="00BD7A32">
            <w:pPr>
              <w:spacing w:after="120"/>
              <w:jc w:val="center"/>
              <w:rPr>
                <w:b/>
                <w:sz w:val="21"/>
                <w:szCs w:val="21"/>
              </w:rPr>
            </w:pPr>
            <w:r>
              <w:rPr>
                <w:b/>
                <w:sz w:val="21"/>
                <w:szCs w:val="21"/>
              </w:rPr>
              <w:t>Bc. Roman Hanák</w:t>
            </w:r>
          </w:p>
        </w:tc>
      </w:tr>
      <w:tr w:rsidR="00BD3F45" w:rsidRPr="002F4961" w:rsidTr="00BD7A32">
        <w:trPr>
          <w:trHeight w:val="320"/>
        </w:trPr>
        <w:tc>
          <w:tcPr>
            <w:tcW w:w="4676" w:type="dxa"/>
            <w:vAlign w:val="center"/>
          </w:tcPr>
          <w:p w:rsidR="00BD3F45" w:rsidRPr="002F4961" w:rsidRDefault="00BD3F45" w:rsidP="00BD7A32">
            <w:pPr>
              <w:spacing w:after="120"/>
              <w:jc w:val="center"/>
              <w:rPr>
                <w:sz w:val="21"/>
                <w:szCs w:val="21"/>
              </w:rPr>
            </w:pPr>
          </w:p>
        </w:tc>
        <w:tc>
          <w:tcPr>
            <w:tcW w:w="4676" w:type="dxa"/>
            <w:vAlign w:val="center"/>
          </w:tcPr>
          <w:p w:rsidR="00BD3F45" w:rsidRPr="002F4961" w:rsidRDefault="00BD3F45" w:rsidP="00BD7A32">
            <w:pPr>
              <w:spacing w:after="120"/>
              <w:jc w:val="center"/>
              <w:rPr>
                <w:sz w:val="21"/>
                <w:szCs w:val="21"/>
              </w:rPr>
            </w:pPr>
            <w:r w:rsidRPr="002F4961">
              <w:rPr>
                <w:sz w:val="21"/>
                <w:szCs w:val="21"/>
              </w:rPr>
              <w:t>ředitel</w:t>
            </w:r>
          </w:p>
        </w:tc>
      </w:tr>
      <w:tr w:rsidR="00BD3F45" w:rsidRPr="002F4961" w:rsidTr="00BD7A32">
        <w:trPr>
          <w:trHeight w:val="320"/>
        </w:trPr>
        <w:tc>
          <w:tcPr>
            <w:tcW w:w="4676" w:type="dxa"/>
            <w:vAlign w:val="center"/>
          </w:tcPr>
          <w:p w:rsidR="00BD3F45" w:rsidRPr="002F4961" w:rsidRDefault="00BD3F45" w:rsidP="00BD7A32">
            <w:pPr>
              <w:jc w:val="center"/>
              <w:rPr>
                <w:sz w:val="21"/>
                <w:szCs w:val="21"/>
              </w:rPr>
            </w:pPr>
          </w:p>
        </w:tc>
        <w:tc>
          <w:tcPr>
            <w:tcW w:w="4676" w:type="dxa"/>
            <w:vAlign w:val="center"/>
          </w:tcPr>
          <w:p w:rsidR="00BD3F45" w:rsidRPr="002F4961" w:rsidRDefault="00BD3F45" w:rsidP="00BD7A32">
            <w:pPr>
              <w:jc w:val="center"/>
              <w:rPr>
                <w:sz w:val="21"/>
                <w:szCs w:val="21"/>
              </w:rPr>
            </w:pPr>
            <w:r w:rsidRPr="002F4961">
              <w:rPr>
                <w:sz w:val="21"/>
                <w:szCs w:val="21"/>
              </w:rPr>
              <w:t>Správa a údržba silnic Jihomoravského kraje,</w:t>
            </w:r>
          </w:p>
          <w:p w:rsidR="00BD3F45" w:rsidRPr="002F4961" w:rsidRDefault="00BD3F45" w:rsidP="00BD7A32">
            <w:pPr>
              <w:jc w:val="center"/>
              <w:rPr>
                <w:sz w:val="21"/>
                <w:szCs w:val="21"/>
              </w:rPr>
            </w:pPr>
            <w:r w:rsidRPr="002F4961">
              <w:rPr>
                <w:sz w:val="21"/>
                <w:szCs w:val="21"/>
              </w:rPr>
              <w:t>příspěvková organizace kraje</w:t>
            </w:r>
          </w:p>
        </w:tc>
      </w:tr>
    </w:tbl>
    <w:p w:rsidR="00BD3F45" w:rsidRPr="002F4961" w:rsidRDefault="00BD3F45" w:rsidP="00BD3F45">
      <w:pPr>
        <w:spacing w:after="120"/>
        <w:jc w:val="both"/>
        <w:rPr>
          <w:sz w:val="21"/>
          <w:szCs w:val="21"/>
        </w:rPr>
      </w:pPr>
    </w:p>
    <w:p w:rsidR="00127F87" w:rsidRDefault="00127F87"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72B59" w:rsidRDefault="00172B59" w:rsidP="00127F87">
      <w:pPr>
        <w:pStyle w:val="Zhlav"/>
        <w:spacing w:after="120"/>
        <w:jc w:val="both"/>
        <w:outlineLvl w:val="0"/>
        <w:rPr>
          <w:b/>
          <w:bCs/>
          <w:smallCaps/>
          <w:spacing w:val="20"/>
          <w:sz w:val="21"/>
          <w:szCs w:val="21"/>
          <w:lang w:val="cs-CZ"/>
        </w:rPr>
      </w:pPr>
    </w:p>
    <w:p w:rsidR="00172B59" w:rsidRDefault="00172B59"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D2D1B" w:rsidRDefault="001D2D1B" w:rsidP="00127F87">
      <w:pPr>
        <w:pStyle w:val="Zhlav"/>
        <w:spacing w:after="120"/>
        <w:jc w:val="both"/>
        <w:outlineLvl w:val="0"/>
        <w:rPr>
          <w:b/>
          <w:bCs/>
          <w:smallCaps/>
          <w:spacing w:val="20"/>
          <w:sz w:val="21"/>
          <w:szCs w:val="21"/>
          <w:lang w:val="cs-CZ"/>
        </w:rPr>
      </w:pPr>
    </w:p>
    <w:p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035430">
        <w:rPr>
          <w:b/>
          <w:bCs/>
          <w:smallCaps/>
          <w:spacing w:val="20"/>
          <w:sz w:val="21"/>
          <w:szCs w:val="21"/>
          <w:lang w:val="cs-CZ"/>
        </w:rPr>
        <w:t>5</w:t>
      </w:r>
      <w:r w:rsidRPr="003A245C">
        <w:rPr>
          <w:b/>
          <w:bCs/>
          <w:smallCaps/>
          <w:spacing w:val="20"/>
          <w:sz w:val="21"/>
          <w:szCs w:val="21"/>
        </w:rPr>
        <w:t xml:space="preserve"> Oprávněné osoby zhotovitele</w:t>
      </w:r>
    </w:p>
    <w:p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127F87" w:rsidRDefault="00127F87" w:rsidP="00127F87">
      <w:pPr>
        <w:pStyle w:val="Zhlav"/>
        <w:spacing w:after="120"/>
        <w:jc w:val="both"/>
        <w:rPr>
          <w:b/>
          <w:bCs/>
          <w:sz w:val="21"/>
          <w:szCs w:val="21"/>
        </w:rPr>
      </w:pPr>
    </w:p>
    <w:p w:rsidR="00127F87" w:rsidRPr="0088114B" w:rsidRDefault="00127F87" w:rsidP="00127F87">
      <w:pPr>
        <w:pStyle w:val="Zhlav"/>
        <w:spacing w:after="120"/>
        <w:jc w:val="both"/>
        <w:outlineLvl w:val="0"/>
        <w:rPr>
          <w:b/>
          <w:bCs/>
          <w:smallCaps/>
          <w:sz w:val="21"/>
          <w:szCs w:val="21"/>
        </w:rPr>
      </w:pPr>
      <w:bookmarkStart w:id="2" w:name="_GoBack"/>
      <w:permStart w:id="468155691" w:edGrp="everyone"/>
      <w:r>
        <w:rPr>
          <w:b/>
          <w:bCs/>
          <w:smallCaps/>
          <w:sz w:val="21"/>
          <w:szCs w:val="21"/>
        </w:rPr>
        <w:t>Stavbyvedoucí</w:t>
      </w:r>
    </w:p>
    <w:p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rsidR="00127F87" w:rsidRDefault="00127F87" w:rsidP="00127F87">
      <w:pPr>
        <w:pStyle w:val="Zhlav"/>
        <w:spacing w:after="120"/>
        <w:jc w:val="both"/>
        <w:rPr>
          <w:b/>
          <w:bCs/>
          <w:sz w:val="21"/>
          <w:szCs w:val="21"/>
        </w:rPr>
      </w:pPr>
    </w:p>
    <w:p w:rsidR="006D260E" w:rsidRPr="003A245C" w:rsidRDefault="006D260E" w:rsidP="00127F87">
      <w:pPr>
        <w:pStyle w:val="Zhlav"/>
        <w:spacing w:after="120"/>
        <w:jc w:val="both"/>
        <w:rPr>
          <w:b/>
          <w:bCs/>
          <w:sz w:val="21"/>
          <w:szCs w:val="21"/>
        </w:rPr>
      </w:pPr>
    </w:p>
    <w:p w:rsidR="00127F87" w:rsidRPr="0088114B" w:rsidRDefault="00127F87" w:rsidP="00127F87">
      <w:pPr>
        <w:rPr>
          <w:b/>
          <w:bCs/>
          <w:sz w:val="21"/>
          <w:szCs w:val="21"/>
        </w:rPr>
      </w:pPr>
    </w:p>
    <w:p w:rsidR="00127F87" w:rsidRPr="0088114B" w:rsidRDefault="00127F87" w:rsidP="00127F87">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rsidR="00127F87" w:rsidRPr="0088114B" w:rsidRDefault="00127F87" w:rsidP="00127F87">
      <w:pPr>
        <w:pStyle w:val="Zhlav"/>
        <w:spacing w:after="120"/>
        <w:jc w:val="both"/>
        <w:rPr>
          <w:b/>
          <w:bCs/>
          <w:sz w:val="21"/>
          <w:szCs w:val="21"/>
        </w:rPr>
      </w:pPr>
    </w:p>
    <w:p w:rsidR="00127F87" w:rsidRPr="0088114B" w:rsidRDefault="00127F87" w:rsidP="00127F87">
      <w:pPr>
        <w:pStyle w:val="Zhlav"/>
        <w:spacing w:after="120"/>
        <w:jc w:val="both"/>
        <w:rPr>
          <w:b/>
          <w:bCs/>
          <w:sz w:val="21"/>
          <w:szCs w:val="21"/>
        </w:rPr>
      </w:pPr>
    </w:p>
    <w:p w:rsidR="00127F87" w:rsidRPr="003A245C" w:rsidRDefault="00127F87" w:rsidP="00127F87">
      <w:pPr>
        <w:pStyle w:val="Zhlav"/>
        <w:spacing w:after="120"/>
        <w:jc w:val="both"/>
        <w:rPr>
          <w:b/>
          <w:bCs/>
          <w:sz w:val="21"/>
          <w:szCs w:val="21"/>
        </w:rPr>
      </w:pPr>
    </w:p>
    <w:p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rsidTr="00127F87">
        <w:trPr>
          <w:trHeight w:val="320"/>
        </w:trPr>
        <w:tc>
          <w:tcPr>
            <w:tcW w:w="4676" w:type="dxa"/>
            <w:vAlign w:val="center"/>
          </w:tcPr>
          <w:p w:rsidR="00127F87" w:rsidRPr="003A245C" w:rsidRDefault="00127F87" w:rsidP="00127F87">
            <w:pPr>
              <w:spacing w:after="120"/>
              <w:jc w:val="center"/>
              <w:rPr>
                <w:sz w:val="21"/>
                <w:szCs w:val="21"/>
              </w:rPr>
            </w:pPr>
          </w:p>
        </w:tc>
        <w:tc>
          <w:tcPr>
            <w:tcW w:w="4676" w:type="dxa"/>
            <w:vAlign w:val="center"/>
          </w:tcPr>
          <w:p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rsidTr="00127F87">
        <w:trPr>
          <w:trHeight w:val="320"/>
        </w:trPr>
        <w:tc>
          <w:tcPr>
            <w:tcW w:w="4676" w:type="dxa"/>
            <w:vAlign w:val="center"/>
          </w:tcPr>
          <w:p w:rsidR="00127F87" w:rsidRPr="003A245C" w:rsidRDefault="00127F87" w:rsidP="00127F87">
            <w:pPr>
              <w:spacing w:after="120"/>
              <w:jc w:val="center"/>
              <w:rPr>
                <w:sz w:val="21"/>
                <w:szCs w:val="21"/>
              </w:rPr>
            </w:pPr>
          </w:p>
        </w:tc>
        <w:tc>
          <w:tcPr>
            <w:tcW w:w="4676" w:type="dxa"/>
            <w:vAlign w:val="center"/>
          </w:tcPr>
          <w:p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rsidTr="00127F87">
        <w:trPr>
          <w:trHeight w:val="320"/>
        </w:trPr>
        <w:tc>
          <w:tcPr>
            <w:tcW w:w="4676" w:type="dxa"/>
            <w:vAlign w:val="center"/>
          </w:tcPr>
          <w:p w:rsidR="00127F87" w:rsidRPr="003A245C" w:rsidRDefault="00127F87" w:rsidP="00127F87">
            <w:pPr>
              <w:jc w:val="center"/>
              <w:rPr>
                <w:sz w:val="21"/>
                <w:szCs w:val="21"/>
              </w:rPr>
            </w:pPr>
          </w:p>
        </w:tc>
        <w:tc>
          <w:tcPr>
            <w:tcW w:w="4676" w:type="dxa"/>
            <w:vAlign w:val="center"/>
          </w:tcPr>
          <w:p w:rsidR="00127F87" w:rsidRPr="001F3A93" w:rsidRDefault="00127F87" w:rsidP="00127F87">
            <w:pPr>
              <w:jc w:val="center"/>
              <w:rPr>
                <w:sz w:val="21"/>
                <w:szCs w:val="21"/>
                <w:highlight w:val="yellow"/>
              </w:rPr>
            </w:pPr>
            <w:r w:rsidRPr="001F3A93">
              <w:rPr>
                <w:sz w:val="21"/>
                <w:szCs w:val="21"/>
                <w:highlight w:val="yellow"/>
              </w:rPr>
              <w:t>…………………………………….</w:t>
            </w:r>
          </w:p>
        </w:tc>
      </w:tr>
    </w:tbl>
    <w:p w:rsidR="00127F87" w:rsidRDefault="00127F87" w:rsidP="00127F87">
      <w:pPr>
        <w:spacing w:after="120"/>
        <w:jc w:val="both"/>
        <w:rPr>
          <w:sz w:val="21"/>
          <w:szCs w:val="21"/>
        </w:rPr>
      </w:pPr>
    </w:p>
    <w:bookmarkEnd w:id="2"/>
    <w:permEnd w:id="468155691"/>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035430">
        <w:rPr>
          <w:b/>
          <w:bCs/>
          <w:smallCaps/>
          <w:spacing w:val="20"/>
          <w:sz w:val="21"/>
          <w:szCs w:val="21"/>
          <w:lang w:val="cs-CZ"/>
        </w:rPr>
        <w:t>6</w:t>
      </w:r>
      <w:r w:rsidR="00A64271">
        <w:rPr>
          <w:b/>
          <w:bCs/>
          <w:smallCaps/>
          <w:spacing w:val="20"/>
          <w:sz w:val="21"/>
          <w:szCs w:val="21"/>
        </w:rPr>
        <w:t xml:space="preserve">  </w:t>
      </w:r>
      <w:r>
        <w:rPr>
          <w:b/>
          <w:bCs/>
          <w:smallCaps/>
          <w:spacing w:val="20"/>
          <w:sz w:val="21"/>
          <w:szCs w:val="21"/>
        </w:rPr>
        <w:t>Vzor změnového listu</w:t>
      </w:r>
    </w:p>
    <w:p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127F87" w:rsidRPr="007F6932" w:rsidRDefault="00127F87" w:rsidP="00127F87">
      <w:pPr>
        <w:pStyle w:val="Zhlav"/>
        <w:spacing w:after="120"/>
        <w:jc w:val="both"/>
        <w:rPr>
          <w:b/>
          <w:bCs/>
          <w:sz w:val="21"/>
          <w:szCs w:val="21"/>
        </w:rPr>
      </w:pPr>
    </w:p>
    <w:p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rsidR="00127F87" w:rsidRDefault="00127F87" w:rsidP="00127F87">
            <w:pPr>
              <w:pStyle w:val="Nadpis1"/>
            </w:pPr>
            <w:r>
              <w:t>ŽÁDOST O ZMĚNU</w:t>
            </w:r>
          </w:p>
        </w:tc>
      </w:tr>
      <w:tr w:rsidR="00127F8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rsidR="00127F87" w:rsidRDefault="00127F87" w:rsidP="00127F87">
            <w:pPr>
              <w:rPr>
                <w:b/>
                <w:bCs/>
                <w:sz w:val="20"/>
              </w:rPr>
            </w:pPr>
            <w:r>
              <w:rPr>
                <w:b/>
                <w:bCs/>
                <w:sz w:val="20"/>
              </w:rPr>
              <w:t>Stavba:</w:t>
            </w:r>
          </w:p>
          <w:p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rsidR="00127F87" w:rsidRDefault="00127F87" w:rsidP="00127F87">
            <w:pPr>
              <w:ind w:left="-70" w:firstLine="70"/>
              <w:rPr>
                <w:b/>
                <w:bCs/>
                <w:sz w:val="20"/>
              </w:rPr>
            </w:pPr>
            <w:r>
              <w:rPr>
                <w:b/>
                <w:bCs/>
                <w:sz w:val="20"/>
              </w:rPr>
              <w:t xml:space="preserve">Číslo změny: </w:t>
            </w:r>
          </w:p>
        </w:tc>
      </w:tr>
      <w:tr w:rsidR="00127F8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rsidR="00127F87" w:rsidRDefault="00127F87" w:rsidP="00127F87">
            <w:pPr>
              <w:rPr>
                <w:b/>
                <w:bCs/>
                <w:sz w:val="20"/>
              </w:rPr>
            </w:pPr>
            <w:r>
              <w:rPr>
                <w:b/>
                <w:bCs/>
                <w:sz w:val="20"/>
              </w:rPr>
              <w:t xml:space="preserve">Datum: </w:t>
            </w:r>
          </w:p>
        </w:tc>
      </w:tr>
      <w:tr w:rsidR="00127F8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rsidR="00127F87" w:rsidRDefault="00127F87" w:rsidP="00127F87">
            <w:pPr>
              <w:rPr>
                <w:sz w:val="20"/>
              </w:rPr>
            </w:pPr>
            <w:r>
              <w:t>Určeno pro objednatele</w:t>
            </w:r>
          </w:p>
        </w:tc>
      </w:tr>
      <w:tr w:rsidR="00127F8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5923CF">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5923CF">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5923CF">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5923CF">
              <w:fldChar w:fldCharType="separate"/>
            </w:r>
            <w:r>
              <w:fldChar w:fldCharType="end"/>
            </w:r>
          </w:p>
        </w:tc>
      </w:tr>
      <w:tr w:rsidR="00127F8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rsidR="00127F87" w:rsidRDefault="00127F87" w:rsidP="00127F87">
            <w:r>
              <w:rPr>
                <w:sz w:val="20"/>
              </w:rPr>
              <w:t xml:space="preserve">Týká se </w:t>
            </w:r>
            <w:r>
              <w:rPr>
                <w:b/>
                <w:bCs/>
                <w:sz w:val="20"/>
              </w:rPr>
              <w:t>části stavby</w:t>
            </w:r>
            <w:r>
              <w:rPr>
                <w:b/>
                <w:bCs/>
              </w:rPr>
              <w:t xml:space="preserve">: </w:t>
            </w: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RPr="00F72258" w:rsidTr="00127F87">
        <w:trPr>
          <w:cantSplit/>
          <w:trHeight w:val="774"/>
        </w:trPr>
        <w:tc>
          <w:tcPr>
            <w:tcW w:w="9767" w:type="dxa"/>
            <w:gridSpan w:val="9"/>
            <w:tcBorders>
              <w:top w:val="single" w:sz="12" w:space="0" w:color="auto"/>
              <w:left w:val="single" w:sz="12" w:space="0" w:color="auto"/>
              <w:right w:val="single" w:sz="12" w:space="0" w:color="auto"/>
            </w:tcBorders>
          </w:tcPr>
          <w:p w:rsidR="00127F87" w:rsidRPr="00973A11" w:rsidRDefault="00127F87" w:rsidP="00127F87">
            <w:pPr>
              <w:tabs>
                <w:tab w:val="left" w:pos="3720"/>
              </w:tabs>
              <w:rPr>
                <w:sz w:val="16"/>
                <w:szCs w:val="16"/>
              </w:rPr>
            </w:pPr>
            <w:r w:rsidRPr="00B55E17">
              <w:t>Popis změny:</w:t>
            </w:r>
          </w:p>
          <w:p w:rsidR="00127F87" w:rsidRDefault="00127F87" w:rsidP="00127F87">
            <w:pPr>
              <w:tabs>
                <w:tab w:val="left" w:pos="2985"/>
              </w:tabs>
              <w:jc w:val="both"/>
              <w:rPr>
                <w:szCs w:val="20"/>
              </w:rPr>
            </w:pPr>
          </w:p>
          <w:p w:rsidR="00127F87" w:rsidRDefault="00127F87" w:rsidP="00127F87">
            <w:pPr>
              <w:tabs>
                <w:tab w:val="left" w:pos="2985"/>
              </w:tabs>
              <w:jc w:val="both"/>
              <w:rPr>
                <w:szCs w:val="20"/>
              </w:rPr>
            </w:pPr>
          </w:p>
          <w:p w:rsidR="00127F87" w:rsidRPr="00F72258" w:rsidRDefault="00127F87" w:rsidP="00127F87">
            <w:pPr>
              <w:tabs>
                <w:tab w:val="left" w:pos="2985"/>
              </w:tabs>
              <w:jc w:val="both"/>
              <w:rPr>
                <w:szCs w:val="20"/>
              </w:rPr>
            </w:pPr>
          </w:p>
        </w:tc>
      </w:tr>
      <w:tr w:rsidR="00127F87" w:rsidRPr="002404F8"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rsidR="00127F87" w:rsidRPr="002404F8" w:rsidRDefault="00127F87" w:rsidP="00127F87"/>
          <w:p w:rsidR="00127F87" w:rsidRPr="002404F8" w:rsidRDefault="00127F87" w:rsidP="00127F87"/>
          <w:p w:rsidR="00127F87" w:rsidRPr="002404F8" w:rsidRDefault="00127F87" w:rsidP="00127F87"/>
        </w:tc>
      </w:tr>
      <w:tr w:rsidR="00127F8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rsidR="00127F87" w:rsidRDefault="00127F87" w:rsidP="00127F87">
            <w:pPr>
              <w:rPr>
                <w:rFonts w:ascii="Arial Narrow" w:hAnsi="Arial Narrow"/>
                <w:sz w:val="20"/>
              </w:rPr>
            </w:pPr>
            <w:r>
              <w:rPr>
                <w:rFonts w:cs="Arial"/>
                <w:sz w:val="16"/>
              </w:rPr>
              <w:t>Počet připojených výkresů:</w:t>
            </w:r>
          </w:p>
        </w:tc>
      </w:tr>
      <w:tr w:rsidR="00127F8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rsidR="00127F87" w:rsidRDefault="00127F87" w:rsidP="00127F87">
            <w:pPr>
              <w:rPr>
                <w:sz w:val="20"/>
              </w:rPr>
            </w:pPr>
            <w:r>
              <w:rPr>
                <w:sz w:val="20"/>
              </w:rPr>
              <w:t xml:space="preserve">  </w:t>
            </w:r>
          </w:p>
          <w:p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5923CF">
              <w:rPr>
                <w:sz w:val="20"/>
              </w:rPr>
            </w:r>
            <w:r w:rsidR="005923CF">
              <w:rPr>
                <w:sz w:val="20"/>
              </w:rPr>
              <w:fldChar w:fldCharType="separate"/>
            </w:r>
            <w:r>
              <w:rPr>
                <w:sz w:val="20"/>
              </w:rPr>
              <w:fldChar w:fldCharType="end"/>
            </w:r>
          </w:p>
          <w:p w:rsidR="00127F87" w:rsidRDefault="00127F87" w:rsidP="00127F87">
            <w:pPr>
              <w:rPr>
                <w:sz w:val="20"/>
              </w:rPr>
            </w:pPr>
          </w:p>
        </w:tc>
      </w:tr>
      <w:tr w:rsidR="00127F8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rsidR="00127F87" w:rsidRDefault="00127F87" w:rsidP="00127F87">
            <w:pPr>
              <w:rPr>
                <w:sz w:val="20"/>
              </w:rPr>
            </w:pPr>
            <w:r>
              <w:rPr>
                <w:sz w:val="20"/>
              </w:rPr>
              <w:t>Změna byla vyvolána</w:t>
            </w:r>
          </w:p>
          <w:p w:rsidR="00127F87" w:rsidRDefault="00127F87" w:rsidP="00127F87">
            <w:pPr>
              <w:rPr>
                <w:sz w:val="20"/>
              </w:rPr>
            </w:pPr>
          </w:p>
          <w:p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rsidR="00127F87" w:rsidRDefault="00127F87" w:rsidP="00127F87">
            <w:pPr>
              <w:rPr>
                <w:sz w:val="20"/>
              </w:rPr>
            </w:pPr>
          </w:p>
        </w:tc>
      </w:tr>
      <w:tr w:rsidR="00127F8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rsidR="00127F87" w:rsidRDefault="00127F87" w:rsidP="00127F87">
            <w:pPr>
              <w:rPr>
                <w:sz w:val="20"/>
              </w:rPr>
            </w:pPr>
            <w:r>
              <w:rPr>
                <w:sz w:val="20"/>
              </w:rPr>
              <w:t>Tato žádost o změnu je podkladem pro zpracování návrhu ocenění změny.</w:t>
            </w:r>
          </w:p>
          <w:p w:rsidR="00127F87" w:rsidRDefault="00127F87" w:rsidP="00127F87">
            <w:pPr>
              <w:rPr>
                <w:sz w:val="20"/>
              </w:rPr>
            </w:pPr>
          </w:p>
        </w:tc>
      </w:tr>
      <w:tr w:rsidR="00127F8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rsidR="00127F87" w:rsidRDefault="00127F87" w:rsidP="00127F87">
            <w:pPr>
              <w:rPr>
                <w:sz w:val="16"/>
              </w:rPr>
            </w:pPr>
          </w:p>
          <w:p w:rsidR="00127F87" w:rsidRDefault="00127F87" w:rsidP="00127F87">
            <w:pPr>
              <w:rPr>
                <w:sz w:val="16"/>
              </w:rPr>
            </w:pPr>
          </w:p>
          <w:p w:rsidR="00127F87" w:rsidRDefault="00127F87" w:rsidP="00127F87">
            <w:pPr>
              <w:rPr>
                <w:sz w:val="20"/>
              </w:rPr>
            </w:pPr>
            <w:r>
              <w:rPr>
                <w:sz w:val="20"/>
              </w:rPr>
              <w:t>Žádost podává (jméno, podpis, razítko):</w:t>
            </w:r>
          </w:p>
          <w:p w:rsidR="00127F87" w:rsidRDefault="00127F87" w:rsidP="00127F87">
            <w:pPr>
              <w:rPr>
                <w:sz w:val="20"/>
              </w:rPr>
            </w:pPr>
          </w:p>
          <w:p w:rsidR="00127F87" w:rsidRDefault="00127F87" w:rsidP="00127F87">
            <w:pPr>
              <w:rPr>
                <w:sz w:val="20"/>
              </w:rPr>
            </w:pPr>
          </w:p>
          <w:p w:rsidR="00127F87" w:rsidRDefault="00127F87" w:rsidP="00127F87">
            <w:pPr>
              <w:rPr>
                <w:sz w:val="20"/>
              </w:rPr>
            </w:pPr>
          </w:p>
        </w:tc>
      </w:tr>
      <w:tr w:rsidR="00127F8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rsidR="00127F87" w:rsidRDefault="00127F87" w:rsidP="00127F87">
            <w:pPr>
              <w:rPr>
                <w:sz w:val="16"/>
              </w:rPr>
            </w:pPr>
          </w:p>
          <w:p w:rsidR="00127F87" w:rsidRPr="00694BA5" w:rsidRDefault="00127F87" w:rsidP="00127F87">
            <w:pPr>
              <w:rPr>
                <w:sz w:val="20"/>
                <w:szCs w:val="20"/>
              </w:rPr>
            </w:pPr>
            <w:r>
              <w:rPr>
                <w:sz w:val="20"/>
                <w:szCs w:val="20"/>
              </w:rPr>
              <w:t>Převzal (Jméno, datum, podpis)</w:t>
            </w:r>
          </w:p>
          <w:p w:rsidR="00127F87" w:rsidRDefault="00127F87" w:rsidP="00127F87">
            <w:pPr>
              <w:rPr>
                <w:sz w:val="16"/>
              </w:rPr>
            </w:pPr>
          </w:p>
          <w:p w:rsidR="00127F87" w:rsidRDefault="00127F87" w:rsidP="00127F87">
            <w:pPr>
              <w:rPr>
                <w:sz w:val="16"/>
              </w:rPr>
            </w:pPr>
          </w:p>
          <w:p w:rsidR="00127F87" w:rsidRDefault="00127F87" w:rsidP="00127F87">
            <w:pPr>
              <w:rPr>
                <w:sz w:val="16"/>
              </w:rPr>
            </w:pPr>
          </w:p>
          <w:p w:rsidR="00127F87" w:rsidRDefault="00127F87" w:rsidP="00127F87">
            <w:pPr>
              <w:rPr>
                <w:sz w:val="16"/>
              </w:rPr>
            </w:pPr>
          </w:p>
        </w:tc>
      </w:tr>
    </w:tbl>
    <w:p w:rsidR="00127F87" w:rsidRDefault="00127F87" w:rsidP="00127F87">
      <w:pPr>
        <w:spacing w:after="120"/>
        <w:jc w:val="both"/>
        <w:rPr>
          <w:sz w:val="21"/>
          <w:szCs w:val="21"/>
        </w:rPr>
      </w:pPr>
    </w:p>
    <w:p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rsidR="00127F87" w:rsidRDefault="00127F87" w:rsidP="00127F87">
            <w:pPr>
              <w:pStyle w:val="Nadpis1"/>
            </w:pPr>
            <w:r>
              <w:t xml:space="preserve">NÁVRH OCENĚNÍ ZMĚNY </w:t>
            </w:r>
          </w:p>
          <w:p w:rsidR="00127F87" w:rsidRDefault="00127F87" w:rsidP="00127F87">
            <w:pPr>
              <w:pStyle w:val="Nadpis1"/>
            </w:pPr>
            <w:r>
              <w:t>(příloha k žádosti o změnu)</w:t>
            </w:r>
          </w:p>
        </w:tc>
      </w:tr>
      <w:tr w:rsidR="00127F8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rsidR="00127F87" w:rsidRDefault="00127F87" w:rsidP="00127F87">
            <w:pPr>
              <w:rPr>
                <w:b/>
                <w:bCs/>
                <w:sz w:val="20"/>
              </w:rPr>
            </w:pPr>
            <w:r>
              <w:rPr>
                <w:b/>
                <w:bCs/>
                <w:sz w:val="20"/>
              </w:rPr>
              <w:t>Stavba:</w:t>
            </w:r>
          </w:p>
          <w:p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rsidR="00127F87" w:rsidRDefault="00127F87" w:rsidP="00127F87">
            <w:pPr>
              <w:ind w:left="-70" w:firstLine="70"/>
              <w:rPr>
                <w:b/>
                <w:bCs/>
                <w:sz w:val="20"/>
              </w:rPr>
            </w:pPr>
            <w:r>
              <w:rPr>
                <w:b/>
                <w:bCs/>
                <w:sz w:val="20"/>
              </w:rPr>
              <w:t>Číslo změny:</w:t>
            </w:r>
          </w:p>
        </w:tc>
      </w:tr>
      <w:tr w:rsidR="00127F8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rsidR="00127F87" w:rsidRDefault="00127F87" w:rsidP="00127F87"/>
        </w:tc>
        <w:tc>
          <w:tcPr>
            <w:tcW w:w="2563" w:type="dxa"/>
            <w:gridSpan w:val="2"/>
            <w:tcBorders>
              <w:top w:val="single" w:sz="6" w:space="0" w:color="auto"/>
              <w:left w:val="single" w:sz="6" w:space="0" w:color="auto"/>
              <w:right w:val="single" w:sz="12" w:space="0" w:color="auto"/>
            </w:tcBorders>
          </w:tcPr>
          <w:p w:rsidR="00127F87" w:rsidRDefault="00127F87" w:rsidP="00127F87">
            <w:r>
              <w:rPr>
                <w:b/>
                <w:bCs/>
                <w:sz w:val="20"/>
              </w:rPr>
              <w:t xml:space="preserve">Datum: </w:t>
            </w:r>
          </w:p>
        </w:tc>
      </w:tr>
      <w:tr w:rsidR="00127F8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5923CF">
              <w:rPr>
                <w:sz w:val="22"/>
              </w:rPr>
            </w:r>
            <w:r w:rsidR="005923CF">
              <w:rPr>
                <w:sz w:val="22"/>
              </w:rPr>
              <w:fldChar w:fldCharType="separate"/>
            </w:r>
            <w:r>
              <w:rPr>
                <w:sz w:val="22"/>
              </w:rPr>
              <w:fldChar w:fldCharType="end"/>
            </w:r>
          </w:p>
        </w:tc>
      </w:tr>
      <w:tr w:rsidR="00127F8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3" w:name="Zaškrtávací10"/>
            <w:r>
              <w:rPr>
                <w:sz w:val="22"/>
              </w:rPr>
              <w:instrText xml:space="preserve"> FORMCHECKBOX </w:instrText>
            </w:r>
            <w:r w:rsidR="005923CF">
              <w:rPr>
                <w:sz w:val="22"/>
              </w:rPr>
            </w:r>
            <w:r w:rsidR="005923CF">
              <w:rPr>
                <w:sz w:val="22"/>
              </w:rPr>
              <w:fldChar w:fldCharType="separate"/>
            </w:r>
            <w:r>
              <w:rPr>
                <w:sz w:val="22"/>
              </w:rPr>
              <w:fldChar w:fldCharType="end"/>
            </w:r>
            <w:bookmarkEnd w:id="3"/>
          </w:p>
        </w:tc>
      </w:tr>
      <w:tr w:rsidR="00127F8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rsidR="00127F87" w:rsidRDefault="00127F87" w:rsidP="00127F87"/>
          <w:p w:rsidR="00127F87" w:rsidRDefault="00127F87" w:rsidP="00127F87"/>
          <w:p w:rsidR="00127F87" w:rsidRDefault="00127F87" w:rsidP="00127F87">
            <w:r>
              <w:rPr>
                <w:sz w:val="22"/>
              </w:rPr>
              <w:t>Návrh změny je podložen těmito rozpočtovými poklady:</w:t>
            </w:r>
          </w:p>
        </w:tc>
      </w:tr>
      <w:tr w:rsidR="00127F8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tc>
      </w:tr>
      <w:tr w:rsidR="00127F8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rsidR="00127F87" w:rsidRDefault="00127F87" w:rsidP="00127F87">
            <w:r>
              <w:rPr>
                <w:rFonts w:cs="Arial"/>
                <w:sz w:val="16"/>
              </w:rPr>
              <w:t>Počet listů příloh:</w:t>
            </w:r>
          </w:p>
          <w:p w:rsidR="00127F87" w:rsidRDefault="00127F87" w:rsidP="00127F87"/>
        </w:tc>
      </w:tr>
      <w:tr w:rsidR="00127F8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rsidR="00127F87" w:rsidRDefault="00127F87" w:rsidP="00127F87">
            <w:r>
              <w:rPr>
                <w:sz w:val="22"/>
              </w:rPr>
              <w:t>Navrhovaná změna ceny díla:                                                                              Kč (bez DPH)</w:t>
            </w:r>
          </w:p>
          <w:p w:rsidR="00127F87" w:rsidRDefault="00127F87" w:rsidP="00127F87">
            <w:pPr>
              <w:rPr>
                <w:sz w:val="10"/>
              </w:rPr>
            </w:pPr>
          </w:p>
          <w:p w:rsidR="00127F87" w:rsidRDefault="00127F87" w:rsidP="00127F87"/>
        </w:tc>
      </w:tr>
      <w:tr w:rsidR="00127F8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rsidR="00127F87" w:rsidRDefault="00127F87" w:rsidP="00127F87">
            <w:pPr>
              <w:jc w:val="right"/>
            </w:pPr>
            <w:r>
              <w:rPr>
                <w:sz w:val="22"/>
              </w:rPr>
              <w:t xml:space="preserve"> Kč (bez DPH)     </w:t>
            </w:r>
          </w:p>
        </w:tc>
      </w:tr>
      <w:tr w:rsidR="00127F8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rsidR="00127F87" w:rsidRDefault="00127F87" w:rsidP="00127F87">
            <w:pPr>
              <w:jc w:val="right"/>
            </w:pPr>
            <w:r>
              <w:rPr>
                <w:sz w:val="22"/>
              </w:rPr>
              <w:t xml:space="preserve"> Kč (bez DPH)</w:t>
            </w:r>
          </w:p>
        </w:tc>
      </w:tr>
      <w:tr w:rsidR="00127F8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rsidR="00127F87" w:rsidRDefault="00127F87" w:rsidP="00127F87">
            <w:r>
              <w:rPr>
                <w:sz w:val="22"/>
              </w:rPr>
              <w:t>Navrhovaná změna lhůty dokončení díla:</w:t>
            </w:r>
          </w:p>
        </w:tc>
      </w:tr>
      <w:tr w:rsidR="00127F8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rsidR="00127F87" w:rsidRDefault="00127F87" w:rsidP="00127F87">
            <w:pPr>
              <w:jc w:val="right"/>
            </w:pPr>
            <w:r>
              <w:rPr>
                <w:sz w:val="22"/>
              </w:rPr>
              <w:t>kalendářních dní</w:t>
            </w:r>
          </w:p>
        </w:tc>
      </w:tr>
      <w:tr w:rsidR="00127F8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rsidR="00127F87" w:rsidRDefault="00127F87" w:rsidP="00127F87">
            <w:pPr>
              <w:jc w:val="right"/>
            </w:pPr>
            <w:r>
              <w:rPr>
                <w:sz w:val="22"/>
              </w:rPr>
              <w:t>kalendářních dní</w:t>
            </w:r>
          </w:p>
        </w:tc>
      </w:tr>
      <w:tr w:rsidR="00127F8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rsidR="00127F87" w:rsidRDefault="00127F87" w:rsidP="00127F87"/>
        </w:tc>
      </w:tr>
    </w:tbl>
    <w:p w:rsidR="00127F87" w:rsidRPr="007B45FA" w:rsidRDefault="00127F87" w:rsidP="00127F87">
      <w:pPr>
        <w:tabs>
          <w:tab w:val="left" w:pos="1470"/>
        </w:tabs>
        <w:rPr>
          <w:sz w:val="21"/>
          <w:szCs w:val="21"/>
        </w:rPr>
      </w:pPr>
    </w:p>
    <w:p w:rsidR="00127F87" w:rsidRDefault="00127F87" w:rsidP="00127F87"/>
    <w:p w:rsidR="00AB2C6C" w:rsidRDefault="00AB2C6C"/>
    <w:sectPr w:rsidR="00AB2C6C" w:rsidSect="00F32716">
      <w:headerReference w:type="default" r:id="rId15"/>
      <w:footerReference w:type="default" r:id="rId16"/>
      <w:headerReference w:type="first" r:id="rId17"/>
      <w:footerReference w:type="first" r:id="rId18"/>
      <w:pgSz w:w="11906" w:h="16838" w:code="9"/>
      <w:pgMar w:top="992" w:right="709" w:bottom="1135"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235A" w:rsidRDefault="005A235A" w:rsidP="00127F87">
      <w:r>
        <w:separator/>
      </w:r>
    </w:p>
  </w:endnote>
  <w:endnote w:type="continuationSeparator" w:id="0">
    <w:p w:rsidR="005A235A" w:rsidRDefault="005A235A"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35A" w:rsidRPr="000A7553" w:rsidRDefault="005A235A"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5923CF">
      <w:rPr>
        <w:noProof/>
        <w:sz w:val="21"/>
        <w:szCs w:val="21"/>
      </w:rPr>
      <w:t>7</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5923CF">
      <w:rPr>
        <w:noProof/>
        <w:sz w:val="21"/>
        <w:szCs w:val="21"/>
      </w:rPr>
      <w:t>23</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35A" w:rsidRPr="006D1D93" w:rsidRDefault="005A235A"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5923CF">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5923CF">
      <w:rPr>
        <w:noProof/>
        <w:sz w:val="21"/>
        <w:szCs w:val="21"/>
      </w:rPr>
      <w:t>23</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235A" w:rsidRDefault="005A235A" w:rsidP="00127F87">
      <w:r>
        <w:separator/>
      </w:r>
    </w:p>
  </w:footnote>
  <w:footnote w:type="continuationSeparator" w:id="0">
    <w:p w:rsidR="005A235A" w:rsidRDefault="005A235A"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5A235A" w:rsidRPr="00102C96" w:rsidTr="00127F87">
      <w:tc>
        <w:tcPr>
          <w:tcW w:w="9468" w:type="dxa"/>
        </w:tcPr>
        <w:p w:rsidR="005A235A" w:rsidRPr="00700F92" w:rsidRDefault="005A235A" w:rsidP="005066B6">
          <w:pPr>
            <w:tabs>
              <w:tab w:val="left" w:pos="810"/>
            </w:tabs>
            <w:rPr>
              <w:b/>
              <w:spacing w:val="20"/>
              <w:sz w:val="21"/>
              <w:szCs w:val="21"/>
            </w:rPr>
          </w:pPr>
          <w:r w:rsidRPr="008137E5">
            <w:rPr>
              <w:b/>
              <w:bCs/>
              <w:i/>
              <w:smallCaps/>
              <w:spacing w:val="30"/>
              <w:sz w:val="16"/>
              <w:szCs w:val="16"/>
              <w:lang w:val="en-US"/>
            </w:rPr>
            <w:t xml:space="preserve">III/3983, III/39914 </w:t>
          </w:r>
          <w:proofErr w:type="spellStart"/>
          <w:r w:rsidRPr="008137E5">
            <w:rPr>
              <w:b/>
              <w:bCs/>
              <w:i/>
              <w:smallCaps/>
              <w:spacing w:val="30"/>
              <w:sz w:val="16"/>
              <w:szCs w:val="16"/>
              <w:lang w:val="en-US"/>
            </w:rPr>
            <w:t>Tavíkovice</w:t>
          </w:r>
          <w:proofErr w:type="spellEnd"/>
          <w:r w:rsidRPr="008137E5">
            <w:rPr>
              <w:b/>
              <w:bCs/>
              <w:i/>
              <w:smallCaps/>
              <w:spacing w:val="30"/>
              <w:sz w:val="16"/>
              <w:szCs w:val="16"/>
              <w:lang w:val="en-US"/>
            </w:rPr>
            <w:t xml:space="preserve"> </w:t>
          </w:r>
          <w:proofErr w:type="spellStart"/>
          <w:r w:rsidRPr="008137E5">
            <w:rPr>
              <w:b/>
              <w:bCs/>
              <w:i/>
              <w:smallCaps/>
              <w:spacing w:val="30"/>
              <w:sz w:val="16"/>
              <w:szCs w:val="16"/>
              <w:lang w:val="en-US"/>
            </w:rPr>
            <w:t>průtah</w:t>
          </w:r>
          <w:proofErr w:type="spellEnd"/>
        </w:p>
      </w:tc>
    </w:tr>
  </w:tbl>
  <w:p w:rsidR="005A235A" w:rsidRPr="000A7553" w:rsidRDefault="005A235A"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rsidR="005A235A" w:rsidRPr="000A7553" w:rsidRDefault="005A235A"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5A235A" w:rsidRPr="00102C96">
      <w:tc>
        <w:tcPr>
          <w:tcW w:w="9468" w:type="dxa"/>
          <w:gridSpan w:val="2"/>
        </w:tcPr>
        <w:p w:rsidR="005A235A" w:rsidRPr="00127F87" w:rsidRDefault="005A235A" w:rsidP="005066B6">
          <w:pPr>
            <w:tabs>
              <w:tab w:val="left" w:pos="810"/>
            </w:tabs>
            <w:rPr>
              <w:b/>
              <w:i/>
              <w:spacing w:val="20"/>
              <w:sz w:val="21"/>
              <w:szCs w:val="21"/>
            </w:rPr>
          </w:pPr>
          <w:r w:rsidRPr="008137E5">
            <w:rPr>
              <w:b/>
              <w:bCs/>
              <w:i/>
              <w:smallCaps/>
              <w:spacing w:val="30"/>
              <w:sz w:val="16"/>
              <w:szCs w:val="16"/>
              <w:lang w:val="en-US"/>
            </w:rPr>
            <w:t xml:space="preserve">III/3983, III/39914 </w:t>
          </w:r>
          <w:proofErr w:type="spellStart"/>
          <w:r w:rsidRPr="008137E5">
            <w:rPr>
              <w:b/>
              <w:bCs/>
              <w:i/>
              <w:smallCaps/>
              <w:spacing w:val="30"/>
              <w:sz w:val="16"/>
              <w:szCs w:val="16"/>
              <w:lang w:val="en-US"/>
            </w:rPr>
            <w:t>Tavíkovice</w:t>
          </w:r>
          <w:proofErr w:type="spellEnd"/>
          <w:r w:rsidRPr="008137E5">
            <w:rPr>
              <w:b/>
              <w:bCs/>
              <w:i/>
              <w:smallCaps/>
              <w:spacing w:val="30"/>
              <w:sz w:val="16"/>
              <w:szCs w:val="16"/>
              <w:lang w:val="en-US"/>
            </w:rPr>
            <w:t xml:space="preserve"> </w:t>
          </w:r>
          <w:proofErr w:type="spellStart"/>
          <w:r w:rsidRPr="008137E5">
            <w:rPr>
              <w:b/>
              <w:bCs/>
              <w:i/>
              <w:smallCaps/>
              <w:spacing w:val="30"/>
              <w:sz w:val="16"/>
              <w:szCs w:val="16"/>
              <w:lang w:val="en-US"/>
            </w:rPr>
            <w:t>průtah</w:t>
          </w:r>
          <w:proofErr w:type="spellEnd"/>
        </w:p>
      </w:tc>
    </w:tr>
    <w:tr w:rsidR="005A235A" w:rsidRPr="00102C96">
      <w:tc>
        <w:tcPr>
          <w:tcW w:w="4788" w:type="dxa"/>
        </w:tcPr>
        <w:p w:rsidR="005A235A" w:rsidRPr="00102C96" w:rsidRDefault="005A235A" w:rsidP="00127F87">
          <w:pPr>
            <w:jc w:val="both"/>
            <w:rPr>
              <w:sz w:val="21"/>
              <w:szCs w:val="21"/>
            </w:rPr>
          </w:pPr>
          <w:r w:rsidRPr="00102C96">
            <w:rPr>
              <w:sz w:val="21"/>
              <w:szCs w:val="21"/>
            </w:rPr>
            <w:t>Číslo smlouvy objednatele</w:t>
          </w:r>
        </w:p>
      </w:tc>
      <w:tc>
        <w:tcPr>
          <w:tcW w:w="4680" w:type="dxa"/>
        </w:tcPr>
        <w:p w:rsidR="005A235A" w:rsidRPr="00102C96" w:rsidRDefault="005A235A" w:rsidP="00127F87">
          <w:pPr>
            <w:ind w:left="34"/>
            <w:jc w:val="right"/>
            <w:rPr>
              <w:sz w:val="21"/>
              <w:szCs w:val="21"/>
            </w:rPr>
          </w:pPr>
          <w:r w:rsidRPr="00102C96">
            <w:rPr>
              <w:sz w:val="21"/>
              <w:szCs w:val="21"/>
            </w:rPr>
            <w:t xml:space="preserve">Číslo smlouvy zhotovitele    </w:t>
          </w:r>
        </w:p>
      </w:tc>
    </w:tr>
  </w:tbl>
  <w:p w:rsidR="005A235A" w:rsidRDefault="005A235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392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114F3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77D753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12FC73CB"/>
    <w:multiLevelType w:val="multilevel"/>
    <w:tmpl w:val="F4F6360A"/>
    <w:lvl w:ilvl="0">
      <w:start w:val="7"/>
      <w:numFmt w:val="decimal"/>
      <w:lvlText w:val="%1"/>
      <w:lvlJc w:val="left"/>
      <w:pPr>
        <w:ind w:left="360" w:hanging="360"/>
      </w:pPr>
      <w:rPr>
        <w:rFonts w:hint="default"/>
      </w:rPr>
    </w:lvl>
    <w:lvl w:ilvl="1">
      <w:start w:val="1"/>
      <w:numFmt w:val="decimal"/>
      <w:lvlText w:val="%1.%2"/>
      <w:lvlJc w:val="left"/>
      <w:pPr>
        <w:ind w:left="1259" w:hanging="360"/>
      </w:pPr>
      <w:rPr>
        <w:rFonts w:hint="default"/>
      </w:rPr>
    </w:lvl>
    <w:lvl w:ilvl="2">
      <w:start w:val="1"/>
      <w:numFmt w:val="decimal"/>
      <w:lvlText w:val="%1.%2.%3"/>
      <w:lvlJc w:val="left"/>
      <w:pPr>
        <w:ind w:left="2518" w:hanging="720"/>
      </w:pPr>
      <w:rPr>
        <w:rFonts w:hint="default"/>
      </w:rPr>
    </w:lvl>
    <w:lvl w:ilvl="3">
      <w:start w:val="1"/>
      <w:numFmt w:val="decimal"/>
      <w:lvlText w:val="%1.%2.%3.%4"/>
      <w:lvlJc w:val="left"/>
      <w:pPr>
        <w:ind w:left="3417" w:hanging="720"/>
      </w:pPr>
      <w:rPr>
        <w:rFonts w:hint="default"/>
      </w:rPr>
    </w:lvl>
    <w:lvl w:ilvl="4">
      <w:start w:val="1"/>
      <w:numFmt w:val="decimal"/>
      <w:lvlText w:val="%1.%2.%3.%4.%5"/>
      <w:lvlJc w:val="left"/>
      <w:pPr>
        <w:ind w:left="4676" w:hanging="1080"/>
      </w:pPr>
      <w:rPr>
        <w:rFonts w:hint="default"/>
      </w:rPr>
    </w:lvl>
    <w:lvl w:ilvl="5">
      <w:start w:val="1"/>
      <w:numFmt w:val="decimal"/>
      <w:lvlText w:val="%1.%2.%3.%4.%5.%6"/>
      <w:lvlJc w:val="left"/>
      <w:pPr>
        <w:ind w:left="5575" w:hanging="1080"/>
      </w:pPr>
      <w:rPr>
        <w:rFonts w:hint="default"/>
      </w:rPr>
    </w:lvl>
    <w:lvl w:ilvl="6">
      <w:start w:val="1"/>
      <w:numFmt w:val="decimal"/>
      <w:lvlText w:val="%1.%2.%3.%4.%5.%6.%7"/>
      <w:lvlJc w:val="left"/>
      <w:pPr>
        <w:ind w:left="6834" w:hanging="1440"/>
      </w:pPr>
      <w:rPr>
        <w:rFonts w:hint="default"/>
      </w:rPr>
    </w:lvl>
    <w:lvl w:ilvl="7">
      <w:start w:val="1"/>
      <w:numFmt w:val="decimal"/>
      <w:lvlText w:val="%1.%2.%3.%4.%5.%6.%7.%8"/>
      <w:lvlJc w:val="left"/>
      <w:pPr>
        <w:ind w:left="7733" w:hanging="1440"/>
      </w:pPr>
      <w:rPr>
        <w:rFonts w:hint="default"/>
      </w:rPr>
    </w:lvl>
    <w:lvl w:ilvl="8">
      <w:start w:val="1"/>
      <w:numFmt w:val="decimal"/>
      <w:lvlText w:val="%1.%2.%3.%4.%5.%6.%7.%8.%9"/>
      <w:lvlJc w:val="left"/>
      <w:pPr>
        <w:ind w:left="8632" w:hanging="1440"/>
      </w:pPr>
      <w:rPr>
        <w:rFonts w:hint="default"/>
      </w:rPr>
    </w:lvl>
  </w:abstractNum>
  <w:abstractNum w:abstractNumId="8"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1"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B40184B"/>
    <w:multiLevelType w:val="multilevel"/>
    <w:tmpl w:val="336E711C"/>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DE50183"/>
    <w:multiLevelType w:val="hybridMultilevel"/>
    <w:tmpl w:val="76A0345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91704F3"/>
    <w:multiLevelType w:val="multilevel"/>
    <w:tmpl w:val="2BEA04C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545A540C"/>
    <w:multiLevelType w:val="multilevel"/>
    <w:tmpl w:val="56349104"/>
    <w:lvl w:ilvl="0">
      <w:start w:val="5"/>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1259" w:hanging="360"/>
      </w:pPr>
      <w:rPr>
        <w:rFonts w:hint="default"/>
      </w:rPr>
    </w:lvl>
    <w:lvl w:ilvl="2">
      <w:start w:val="1"/>
      <w:numFmt w:val="decimal"/>
      <w:isLgl/>
      <w:lvlText w:val="%1.%2.%3"/>
      <w:lvlJc w:val="left"/>
      <w:pPr>
        <w:ind w:left="2158" w:hanging="720"/>
      </w:pPr>
      <w:rPr>
        <w:rFonts w:hint="default"/>
      </w:rPr>
    </w:lvl>
    <w:lvl w:ilvl="3">
      <w:start w:val="1"/>
      <w:numFmt w:val="decimal"/>
      <w:isLgl/>
      <w:lvlText w:val="%1.%2.%3.%4"/>
      <w:lvlJc w:val="left"/>
      <w:pPr>
        <w:ind w:left="2697" w:hanging="720"/>
      </w:pPr>
      <w:rPr>
        <w:rFonts w:hint="default"/>
      </w:rPr>
    </w:lvl>
    <w:lvl w:ilvl="4">
      <w:start w:val="1"/>
      <w:numFmt w:val="decimal"/>
      <w:isLgl/>
      <w:lvlText w:val="%1.%2.%3.%4.%5"/>
      <w:lvlJc w:val="left"/>
      <w:pPr>
        <w:ind w:left="3596" w:hanging="1080"/>
      </w:pPr>
      <w:rPr>
        <w:rFonts w:hint="default"/>
      </w:rPr>
    </w:lvl>
    <w:lvl w:ilvl="5">
      <w:start w:val="1"/>
      <w:numFmt w:val="decimal"/>
      <w:isLgl/>
      <w:lvlText w:val="%1.%2.%3.%4.%5.%6"/>
      <w:lvlJc w:val="left"/>
      <w:pPr>
        <w:ind w:left="4135" w:hanging="1080"/>
      </w:pPr>
      <w:rPr>
        <w:rFonts w:hint="default"/>
      </w:rPr>
    </w:lvl>
    <w:lvl w:ilvl="6">
      <w:start w:val="1"/>
      <w:numFmt w:val="decimal"/>
      <w:isLgl/>
      <w:lvlText w:val="%1.%2.%3.%4.%5.%6.%7"/>
      <w:lvlJc w:val="left"/>
      <w:pPr>
        <w:ind w:left="4674" w:hanging="1080"/>
      </w:pPr>
      <w:rPr>
        <w:rFonts w:hint="default"/>
      </w:rPr>
    </w:lvl>
    <w:lvl w:ilvl="7">
      <w:start w:val="1"/>
      <w:numFmt w:val="decimal"/>
      <w:isLgl/>
      <w:lvlText w:val="%1.%2.%3.%4.%5.%6.%7.%8"/>
      <w:lvlJc w:val="left"/>
      <w:pPr>
        <w:ind w:left="5573" w:hanging="1440"/>
      </w:pPr>
      <w:rPr>
        <w:rFonts w:hint="default"/>
      </w:rPr>
    </w:lvl>
    <w:lvl w:ilvl="8">
      <w:start w:val="1"/>
      <w:numFmt w:val="decimal"/>
      <w:isLgl/>
      <w:lvlText w:val="%1.%2.%3.%4.%5.%6.%7.%8.%9"/>
      <w:lvlJc w:val="left"/>
      <w:pPr>
        <w:ind w:left="6112" w:hanging="1440"/>
      </w:pPr>
      <w:rPr>
        <w:rFonts w:hint="default"/>
      </w:rPr>
    </w:lvl>
  </w:abstractNum>
  <w:abstractNum w:abstractNumId="24"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25"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6" w15:restartNumberingAfterBreak="0">
    <w:nsid w:val="5ADE4C44"/>
    <w:multiLevelType w:val="multilevel"/>
    <w:tmpl w:val="904E962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656353AB"/>
    <w:multiLevelType w:val="multilevel"/>
    <w:tmpl w:val="630E77D6"/>
    <w:lvl w:ilvl="0">
      <w:start w:val="5"/>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3"/>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15:restartNumberingAfterBreak="0">
    <w:nsid w:val="726A2D06"/>
    <w:multiLevelType w:val="multilevel"/>
    <w:tmpl w:val="948643DA"/>
    <w:lvl w:ilvl="0">
      <w:start w:val="1"/>
      <w:numFmt w:val="decimal"/>
      <w:isLgl/>
      <w:lvlText w:val="%1."/>
      <w:lvlJc w:val="left"/>
      <w:pPr>
        <w:tabs>
          <w:tab w:val="num" w:pos="360"/>
        </w:tabs>
        <w:ind w:left="360" w:hanging="360"/>
      </w:pPr>
      <w:rPr>
        <w:rFonts w:cs="Times New Roman" w:hint="default"/>
        <w:b w:val="0"/>
        <w:bCs w:val="0"/>
        <w:strike w:val="0"/>
      </w:rPr>
    </w:lvl>
    <w:lvl w:ilvl="1">
      <w:start w:val="1"/>
      <w:numFmt w:val="decimal"/>
      <w:lvlText w:val="%1.%2"/>
      <w:lvlJc w:val="left"/>
      <w:pPr>
        <w:tabs>
          <w:tab w:val="num" w:pos="810"/>
        </w:tabs>
        <w:ind w:left="810" w:hanging="450"/>
      </w:pPr>
      <w:rPr>
        <w:rFonts w:cs="Times New Roman" w:hint="default"/>
        <w:b w:val="0"/>
        <w:bCs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6"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7DA904C2"/>
    <w:multiLevelType w:val="hybridMultilevel"/>
    <w:tmpl w:val="66D0C44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9"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7"/>
  </w:num>
  <w:num w:numId="2">
    <w:abstractNumId w:val="22"/>
  </w:num>
  <w:num w:numId="3">
    <w:abstractNumId w:val="26"/>
  </w:num>
  <w:num w:numId="4">
    <w:abstractNumId w:val="10"/>
  </w:num>
  <w:num w:numId="5">
    <w:abstractNumId w:val="31"/>
  </w:num>
  <w:num w:numId="6">
    <w:abstractNumId w:val="21"/>
  </w:num>
  <w:num w:numId="7">
    <w:abstractNumId w:val="24"/>
  </w:num>
  <w:num w:numId="8">
    <w:abstractNumId w:val="35"/>
  </w:num>
  <w:num w:numId="9">
    <w:abstractNumId w:val="39"/>
  </w:num>
  <w:num w:numId="10">
    <w:abstractNumId w:val="9"/>
  </w:num>
  <w:num w:numId="11">
    <w:abstractNumId w:val="11"/>
  </w:num>
  <w:num w:numId="12">
    <w:abstractNumId w:val="8"/>
  </w:num>
  <w:num w:numId="13">
    <w:abstractNumId w:val="36"/>
  </w:num>
  <w:num w:numId="14">
    <w:abstractNumId w:val="27"/>
  </w:num>
  <w:num w:numId="15">
    <w:abstractNumId w:val="30"/>
  </w:num>
  <w:num w:numId="16">
    <w:abstractNumId w:val="33"/>
  </w:num>
  <w:num w:numId="17">
    <w:abstractNumId w:val="32"/>
  </w:num>
  <w:num w:numId="18">
    <w:abstractNumId w:val="3"/>
  </w:num>
  <w:num w:numId="19">
    <w:abstractNumId w:val="4"/>
  </w:num>
  <w:num w:numId="20">
    <w:abstractNumId w:val="1"/>
  </w:num>
  <w:num w:numId="21">
    <w:abstractNumId w:val="29"/>
  </w:num>
  <w:num w:numId="22">
    <w:abstractNumId w:val="34"/>
  </w:num>
  <w:num w:numId="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6"/>
  </w:num>
  <w:num w:numId="26">
    <w:abstractNumId w:val="38"/>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14"/>
  </w:num>
  <w:num w:numId="31">
    <w:abstractNumId w:val="16"/>
  </w:num>
  <w:num w:numId="32">
    <w:abstractNumId w:val="5"/>
  </w:num>
  <w:num w:numId="33">
    <w:abstractNumId w:val="23"/>
  </w:num>
  <w:num w:numId="34">
    <w:abstractNumId w:val="12"/>
  </w:num>
  <w:num w:numId="35">
    <w:abstractNumId w:val="28"/>
  </w:num>
  <w:num w:numId="36">
    <w:abstractNumId w:val="15"/>
  </w:num>
  <w:num w:numId="37">
    <w:abstractNumId w:val="2"/>
  </w:num>
  <w:num w:numId="38">
    <w:abstractNumId w:val="7"/>
  </w:num>
  <w:num w:numId="39">
    <w:abstractNumId w:val="18"/>
  </w:num>
  <w:num w:numId="40">
    <w:abstractNumId w:val="0"/>
  </w:num>
  <w:num w:numId="41">
    <w:abstractNumId w:val="13"/>
  </w:num>
  <w:num w:numId="42">
    <w:abstractNumId w:val="3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readOnly" w:enforcement="1" w:cryptProviderType="rsaAES" w:cryptAlgorithmClass="hash" w:cryptAlgorithmType="typeAny" w:cryptAlgorithmSid="14" w:cryptSpinCount="100000" w:hash="KVgAxLi9LvX1KT842K70W3ma6rOhpV688pG7QztXg8q5fEHgkW+dYZ9ODrlJCf3b6g+vRVHysBnZo5C23euEFg==" w:salt="mYyHNNnhH7di8MWhs5qj9g=="/>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F87"/>
    <w:rsid w:val="00011ADA"/>
    <w:rsid w:val="00016313"/>
    <w:rsid w:val="00016E75"/>
    <w:rsid w:val="0001790C"/>
    <w:rsid w:val="000231E0"/>
    <w:rsid w:val="0002337E"/>
    <w:rsid w:val="00027542"/>
    <w:rsid w:val="00027D01"/>
    <w:rsid w:val="00035430"/>
    <w:rsid w:val="00042498"/>
    <w:rsid w:val="00085E40"/>
    <w:rsid w:val="00096743"/>
    <w:rsid w:val="000B4D5D"/>
    <w:rsid w:val="000B5882"/>
    <w:rsid w:val="000C096C"/>
    <w:rsid w:val="000C138C"/>
    <w:rsid w:val="000D1711"/>
    <w:rsid w:val="000D421D"/>
    <w:rsid w:val="000D4DF1"/>
    <w:rsid w:val="000E2AC2"/>
    <w:rsid w:val="000E3C34"/>
    <w:rsid w:val="000F3CD3"/>
    <w:rsid w:val="000F5B7F"/>
    <w:rsid w:val="00113DB0"/>
    <w:rsid w:val="001271BE"/>
    <w:rsid w:val="00127F87"/>
    <w:rsid w:val="00132CD8"/>
    <w:rsid w:val="00141C22"/>
    <w:rsid w:val="00147E3E"/>
    <w:rsid w:val="00150319"/>
    <w:rsid w:val="00157531"/>
    <w:rsid w:val="00172B59"/>
    <w:rsid w:val="001832B1"/>
    <w:rsid w:val="001961CD"/>
    <w:rsid w:val="001B5FF4"/>
    <w:rsid w:val="001C10C3"/>
    <w:rsid w:val="001C23D8"/>
    <w:rsid w:val="001C40B1"/>
    <w:rsid w:val="001C5DB1"/>
    <w:rsid w:val="001D2D1B"/>
    <w:rsid w:val="001E2F9E"/>
    <w:rsid w:val="001F1CB5"/>
    <w:rsid w:val="00230612"/>
    <w:rsid w:val="002309DC"/>
    <w:rsid w:val="002374C8"/>
    <w:rsid w:val="002420A1"/>
    <w:rsid w:val="00243482"/>
    <w:rsid w:val="00245ABC"/>
    <w:rsid w:val="00245BBB"/>
    <w:rsid w:val="00256917"/>
    <w:rsid w:val="00274045"/>
    <w:rsid w:val="0027552B"/>
    <w:rsid w:val="00276AA3"/>
    <w:rsid w:val="00276B2C"/>
    <w:rsid w:val="00280B75"/>
    <w:rsid w:val="002A5CCC"/>
    <w:rsid w:val="002B4FEA"/>
    <w:rsid w:val="002C4AEC"/>
    <w:rsid w:val="002E691F"/>
    <w:rsid w:val="002F4903"/>
    <w:rsid w:val="00302B9A"/>
    <w:rsid w:val="00310556"/>
    <w:rsid w:val="00313E79"/>
    <w:rsid w:val="00314B93"/>
    <w:rsid w:val="0032462B"/>
    <w:rsid w:val="00324ECD"/>
    <w:rsid w:val="00332D7F"/>
    <w:rsid w:val="00345A6C"/>
    <w:rsid w:val="003523C7"/>
    <w:rsid w:val="00361EE4"/>
    <w:rsid w:val="003633E5"/>
    <w:rsid w:val="0036754E"/>
    <w:rsid w:val="003712C9"/>
    <w:rsid w:val="00373452"/>
    <w:rsid w:val="0038222E"/>
    <w:rsid w:val="00392D61"/>
    <w:rsid w:val="00395DE7"/>
    <w:rsid w:val="003A0C82"/>
    <w:rsid w:val="003A74CB"/>
    <w:rsid w:val="003C02C4"/>
    <w:rsid w:val="003E5AFF"/>
    <w:rsid w:val="003E6813"/>
    <w:rsid w:val="003E6D0E"/>
    <w:rsid w:val="003F681B"/>
    <w:rsid w:val="00403B46"/>
    <w:rsid w:val="00416A28"/>
    <w:rsid w:val="004271CC"/>
    <w:rsid w:val="00427B01"/>
    <w:rsid w:val="00441097"/>
    <w:rsid w:val="004418BA"/>
    <w:rsid w:val="0046518E"/>
    <w:rsid w:val="004663CB"/>
    <w:rsid w:val="00470527"/>
    <w:rsid w:val="00475B71"/>
    <w:rsid w:val="00480953"/>
    <w:rsid w:val="00491EF4"/>
    <w:rsid w:val="00493E59"/>
    <w:rsid w:val="004B286B"/>
    <w:rsid w:val="004B4E3A"/>
    <w:rsid w:val="004B70C3"/>
    <w:rsid w:val="004C1CC6"/>
    <w:rsid w:val="004C72C0"/>
    <w:rsid w:val="004E58BB"/>
    <w:rsid w:val="004E5F33"/>
    <w:rsid w:val="004E63A1"/>
    <w:rsid w:val="004F690B"/>
    <w:rsid w:val="005066B6"/>
    <w:rsid w:val="00514E14"/>
    <w:rsid w:val="00520A3F"/>
    <w:rsid w:val="005254AD"/>
    <w:rsid w:val="0053618B"/>
    <w:rsid w:val="005423CA"/>
    <w:rsid w:val="00563083"/>
    <w:rsid w:val="00570717"/>
    <w:rsid w:val="00580FBA"/>
    <w:rsid w:val="0058264F"/>
    <w:rsid w:val="00583D7D"/>
    <w:rsid w:val="005854CA"/>
    <w:rsid w:val="005923CF"/>
    <w:rsid w:val="005A235A"/>
    <w:rsid w:val="005B0AB0"/>
    <w:rsid w:val="005B6BFF"/>
    <w:rsid w:val="005C0595"/>
    <w:rsid w:val="005C24AA"/>
    <w:rsid w:val="005C4310"/>
    <w:rsid w:val="005C6D89"/>
    <w:rsid w:val="005E001F"/>
    <w:rsid w:val="005E178B"/>
    <w:rsid w:val="005E279F"/>
    <w:rsid w:val="005F7052"/>
    <w:rsid w:val="00602E82"/>
    <w:rsid w:val="00620187"/>
    <w:rsid w:val="00625050"/>
    <w:rsid w:val="00630DA0"/>
    <w:rsid w:val="0063365D"/>
    <w:rsid w:val="006528C8"/>
    <w:rsid w:val="00667600"/>
    <w:rsid w:val="00671826"/>
    <w:rsid w:val="00682E63"/>
    <w:rsid w:val="0068490E"/>
    <w:rsid w:val="00687C37"/>
    <w:rsid w:val="006A261A"/>
    <w:rsid w:val="006A7C61"/>
    <w:rsid w:val="006B245C"/>
    <w:rsid w:val="006D0F6E"/>
    <w:rsid w:val="006D260E"/>
    <w:rsid w:val="006E29BC"/>
    <w:rsid w:val="006F0F49"/>
    <w:rsid w:val="006F1751"/>
    <w:rsid w:val="007044C4"/>
    <w:rsid w:val="00714BB9"/>
    <w:rsid w:val="0071570E"/>
    <w:rsid w:val="00715D88"/>
    <w:rsid w:val="00724C9F"/>
    <w:rsid w:val="00727677"/>
    <w:rsid w:val="00766640"/>
    <w:rsid w:val="00772A5D"/>
    <w:rsid w:val="007A1A70"/>
    <w:rsid w:val="007A1A7E"/>
    <w:rsid w:val="007A77A8"/>
    <w:rsid w:val="007C1A59"/>
    <w:rsid w:val="007C3BB4"/>
    <w:rsid w:val="007C471C"/>
    <w:rsid w:val="007D4415"/>
    <w:rsid w:val="007E31E9"/>
    <w:rsid w:val="007F2CA9"/>
    <w:rsid w:val="00807B8F"/>
    <w:rsid w:val="00807E64"/>
    <w:rsid w:val="008137E5"/>
    <w:rsid w:val="008144CA"/>
    <w:rsid w:val="00815538"/>
    <w:rsid w:val="008209CB"/>
    <w:rsid w:val="008247BA"/>
    <w:rsid w:val="00843766"/>
    <w:rsid w:val="008459C3"/>
    <w:rsid w:val="00862F57"/>
    <w:rsid w:val="00870C34"/>
    <w:rsid w:val="008761E1"/>
    <w:rsid w:val="00886AA8"/>
    <w:rsid w:val="00893227"/>
    <w:rsid w:val="0089570F"/>
    <w:rsid w:val="00896C2B"/>
    <w:rsid w:val="008B5696"/>
    <w:rsid w:val="008D7CE9"/>
    <w:rsid w:val="008F595B"/>
    <w:rsid w:val="00900CCD"/>
    <w:rsid w:val="00923E43"/>
    <w:rsid w:val="0092410E"/>
    <w:rsid w:val="0095480A"/>
    <w:rsid w:val="00975032"/>
    <w:rsid w:val="00993D5F"/>
    <w:rsid w:val="009A75AB"/>
    <w:rsid w:val="009A79EE"/>
    <w:rsid w:val="009B7D39"/>
    <w:rsid w:val="009C4550"/>
    <w:rsid w:val="009D3C16"/>
    <w:rsid w:val="009D569C"/>
    <w:rsid w:val="009E2116"/>
    <w:rsid w:val="00A22762"/>
    <w:rsid w:val="00A338E3"/>
    <w:rsid w:val="00A35FFE"/>
    <w:rsid w:val="00A47A2F"/>
    <w:rsid w:val="00A506C6"/>
    <w:rsid w:val="00A51163"/>
    <w:rsid w:val="00A52FA0"/>
    <w:rsid w:val="00A564E1"/>
    <w:rsid w:val="00A57BB7"/>
    <w:rsid w:val="00A64271"/>
    <w:rsid w:val="00A919AD"/>
    <w:rsid w:val="00A950DB"/>
    <w:rsid w:val="00A95466"/>
    <w:rsid w:val="00AB1DF0"/>
    <w:rsid w:val="00AB2C6C"/>
    <w:rsid w:val="00AC799C"/>
    <w:rsid w:val="00AD071D"/>
    <w:rsid w:val="00AD14FD"/>
    <w:rsid w:val="00AE2E18"/>
    <w:rsid w:val="00AF183C"/>
    <w:rsid w:val="00AF6012"/>
    <w:rsid w:val="00B007D9"/>
    <w:rsid w:val="00B12B90"/>
    <w:rsid w:val="00B30ACF"/>
    <w:rsid w:val="00B31620"/>
    <w:rsid w:val="00B47754"/>
    <w:rsid w:val="00B504B9"/>
    <w:rsid w:val="00B60E2B"/>
    <w:rsid w:val="00B66EE7"/>
    <w:rsid w:val="00B67243"/>
    <w:rsid w:val="00B824EF"/>
    <w:rsid w:val="00B922F6"/>
    <w:rsid w:val="00B93F6C"/>
    <w:rsid w:val="00B9491B"/>
    <w:rsid w:val="00BA0BF2"/>
    <w:rsid w:val="00BA6021"/>
    <w:rsid w:val="00BA631D"/>
    <w:rsid w:val="00BB64BC"/>
    <w:rsid w:val="00BC1A93"/>
    <w:rsid w:val="00BD3F45"/>
    <w:rsid w:val="00BD59C9"/>
    <w:rsid w:val="00BD7A32"/>
    <w:rsid w:val="00BE3C8F"/>
    <w:rsid w:val="00BE5799"/>
    <w:rsid w:val="00BF43BC"/>
    <w:rsid w:val="00BF7C84"/>
    <w:rsid w:val="00C011A2"/>
    <w:rsid w:val="00C01B9D"/>
    <w:rsid w:val="00C12181"/>
    <w:rsid w:val="00C13E27"/>
    <w:rsid w:val="00C151A1"/>
    <w:rsid w:val="00C42586"/>
    <w:rsid w:val="00C544F2"/>
    <w:rsid w:val="00C548D2"/>
    <w:rsid w:val="00C60E32"/>
    <w:rsid w:val="00C616E2"/>
    <w:rsid w:val="00C66205"/>
    <w:rsid w:val="00C7446B"/>
    <w:rsid w:val="00C771F6"/>
    <w:rsid w:val="00CA2CA3"/>
    <w:rsid w:val="00CA4E51"/>
    <w:rsid w:val="00CB582F"/>
    <w:rsid w:val="00CC4FD1"/>
    <w:rsid w:val="00CD0BF2"/>
    <w:rsid w:val="00CD2289"/>
    <w:rsid w:val="00CD229B"/>
    <w:rsid w:val="00CD2AB4"/>
    <w:rsid w:val="00CE7D2F"/>
    <w:rsid w:val="00D062BC"/>
    <w:rsid w:val="00D106B1"/>
    <w:rsid w:val="00D1326D"/>
    <w:rsid w:val="00D21732"/>
    <w:rsid w:val="00D45F4E"/>
    <w:rsid w:val="00D51CF6"/>
    <w:rsid w:val="00D6043A"/>
    <w:rsid w:val="00D67DF5"/>
    <w:rsid w:val="00D72EC4"/>
    <w:rsid w:val="00D96D28"/>
    <w:rsid w:val="00D96EE7"/>
    <w:rsid w:val="00DC004B"/>
    <w:rsid w:val="00DC0529"/>
    <w:rsid w:val="00DC51D7"/>
    <w:rsid w:val="00DC735D"/>
    <w:rsid w:val="00DD6CF6"/>
    <w:rsid w:val="00DF7797"/>
    <w:rsid w:val="00E101FE"/>
    <w:rsid w:val="00E32D49"/>
    <w:rsid w:val="00E42F9C"/>
    <w:rsid w:val="00E5246B"/>
    <w:rsid w:val="00E5294C"/>
    <w:rsid w:val="00E560AD"/>
    <w:rsid w:val="00E63F4E"/>
    <w:rsid w:val="00E825EA"/>
    <w:rsid w:val="00E83177"/>
    <w:rsid w:val="00EA71CA"/>
    <w:rsid w:val="00EB5A09"/>
    <w:rsid w:val="00EC22C4"/>
    <w:rsid w:val="00ED25AB"/>
    <w:rsid w:val="00ED7006"/>
    <w:rsid w:val="00EF3621"/>
    <w:rsid w:val="00EF3C17"/>
    <w:rsid w:val="00EF62B7"/>
    <w:rsid w:val="00F17ABA"/>
    <w:rsid w:val="00F32716"/>
    <w:rsid w:val="00F358B3"/>
    <w:rsid w:val="00F45316"/>
    <w:rsid w:val="00F46ECB"/>
    <w:rsid w:val="00F5229F"/>
    <w:rsid w:val="00F54B3E"/>
    <w:rsid w:val="00F566F7"/>
    <w:rsid w:val="00F66A3B"/>
    <w:rsid w:val="00F70E53"/>
    <w:rsid w:val="00F7113B"/>
    <w:rsid w:val="00F857FC"/>
    <w:rsid w:val="00F91652"/>
    <w:rsid w:val="00F93C39"/>
    <w:rsid w:val="00FA1ECD"/>
    <w:rsid w:val="00FA2CB1"/>
    <w:rsid w:val="00FA3871"/>
    <w:rsid w:val="00FC3114"/>
    <w:rsid w:val="00FD1F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70A613C1-EB6F-49DA-9DE2-A3D784086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64271"/>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styleId="slostrnky">
    <w:name w:val="page number"/>
    <w:basedOn w:val="Standardnpsmoodstavce"/>
    <w:uiPriority w:val="99"/>
    <w:qFormat/>
    <w:rsid w:val="007044C4"/>
    <w:rPr>
      <w:rFonts w:cs="Times New Roman"/>
    </w:rPr>
  </w:style>
  <w:style w:type="paragraph" w:customStyle="1" w:styleId="kancel">
    <w:name w:val="kancelář"/>
    <w:basedOn w:val="Normln"/>
    <w:rsid w:val="004C72C0"/>
    <w:pPr>
      <w:ind w:left="227" w:hanging="227"/>
      <w:jc w:val="both"/>
    </w:pPr>
    <w:rPr>
      <w:szCs w:val="20"/>
    </w:rPr>
  </w:style>
  <w:style w:type="character" w:customStyle="1" w:styleId="Nevyeenzmnka1">
    <w:name w:val="Nevyřešená zmínka1"/>
    <w:basedOn w:val="Standardnpsmoodstavce"/>
    <w:uiPriority w:val="99"/>
    <w:semiHidden/>
    <w:unhideWhenUsed/>
    <w:rsid w:val="00D72EC4"/>
    <w:rPr>
      <w:color w:val="605E5C"/>
      <w:shd w:val="clear" w:color="auto" w:fill="E1DFDD"/>
    </w:rPr>
  </w:style>
  <w:style w:type="paragraph" w:styleId="Revize">
    <w:name w:val="Revision"/>
    <w:hidden/>
    <w:uiPriority w:val="99"/>
    <w:semiHidden/>
    <w:rsid w:val="00B30ACF"/>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458668">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fdi.cz" TargetMode="External"/><Relationship Id="rId13" Type="http://schemas.openxmlformats.org/officeDocument/2006/relationships/hyperlink" Target="mailto:jaroslav.svoboda@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aroslav.charvat@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ndrich.hochman@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faktury@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67E19A-B8A8-4319-9C5F-E9245C082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23</Pages>
  <Words>8447</Words>
  <Characters>49839</Characters>
  <Application>Microsoft Office Word</Application>
  <DocSecurity>8</DocSecurity>
  <Lines>415</Lines>
  <Paragraphs>116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58170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27</cp:revision>
  <cp:lastPrinted>2023-03-01T10:13:00Z</cp:lastPrinted>
  <dcterms:created xsi:type="dcterms:W3CDTF">2024-02-26T09:49:00Z</dcterms:created>
  <dcterms:modified xsi:type="dcterms:W3CDTF">2024-07-08T07:55:00Z</dcterms:modified>
</cp:coreProperties>
</file>